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г. Югорск</w:t>
      </w:r>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proofErr w:type="gramStart"/>
      <w:r w:rsidRPr="0008218B">
        <w:rPr>
          <w:rFonts w:ascii="PT Astra Serif" w:eastAsia="Times New Roman" w:hAnsi="PT Astra Serif" w:cs="Times New Roman"/>
          <w:b/>
          <w:kern w:val="2"/>
          <w:sz w:val="24"/>
          <w:szCs w:val="24"/>
          <w:lang w:eastAsia="ar-SA"/>
        </w:rPr>
        <w:t>указанной в электронной цифровой подписи.</w:t>
      </w:r>
      <w:proofErr w:type="gramEnd"/>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r w:rsidR="0028482E">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4938A0" w:rsidRDefault="004938A0" w:rsidP="004938A0">
      <w:pPr>
        <w:suppressAutoHyphens/>
        <w:spacing w:after="0" w:line="240" w:lineRule="auto"/>
        <w:ind w:right="-2"/>
        <w:jc w:val="center"/>
        <w:rPr>
          <w:rFonts w:ascii="PT Astra Serif" w:eastAsia="Times New Roman" w:hAnsi="PT Astra Serif" w:cs="Times New Roman"/>
          <w:b/>
          <w:kern w:val="1"/>
          <w:lang w:eastAsia="ar-SA"/>
        </w:rPr>
      </w:pPr>
      <w:r w:rsidRPr="004938A0">
        <w:rPr>
          <w:rFonts w:ascii="PT Astra Serif" w:eastAsia="Times New Roman" w:hAnsi="PT Astra Serif" w:cs="Times New Roman"/>
          <w:b/>
          <w:kern w:val="1"/>
          <w:lang w:eastAsia="ar-SA"/>
        </w:rPr>
        <w:t>на выполнение работ по изготовлению и монтажу игрового комплекса «Башня» в центральном городском сквере «Северное сияние» по улице Ленина в городе Югорске</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Департамент жилищно-коммунального и строительного комплекса администрации города Югорска,</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9A42CC"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w:t>
      </w:r>
      <w:r w:rsidR="008C701F" w:rsidRPr="008C701F">
        <w:rPr>
          <w:rFonts w:ascii="PT Astra Serif" w:eastAsia="Times New Roman" w:hAnsi="PT Astra Serif" w:cs="Times New Roman"/>
          <w:b/>
          <w:kern w:val="2"/>
          <w:sz w:val="24"/>
          <w:szCs w:val="24"/>
          <w:lang w:eastAsia="ar-SA"/>
        </w:rPr>
        <w:t xml:space="preserve"> </w:t>
      </w:r>
      <w:r w:rsidR="004938A0" w:rsidRPr="004938A0">
        <w:rPr>
          <w:rFonts w:ascii="PT Astra Serif" w:eastAsia="Times New Roman" w:hAnsi="PT Astra Serif" w:cs="Times New Roman"/>
          <w:kern w:val="2"/>
          <w:sz w:val="24"/>
          <w:szCs w:val="24"/>
          <w:lang w:eastAsia="ar-SA"/>
        </w:rPr>
        <w:t xml:space="preserve">выполнить работ по изготовлению и монтажу игрового комплекса «Башня» в центральном городском сквере «Северное сияние» по улице Ленина в городе Югорске </w:t>
      </w:r>
      <w:r w:rsidRPr="009A42CC">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9A42CC">
        <w:rPr>
          <w:rFonts w:ascii="PT Astra Serif" w:eastAsia="Times New Roman" w:hAnsi="PT Astra Serif" w:cs="Times New Roman"/>
          <w:kern w:val="2"/>
          <w:sz w:val="24"/>
          <w:szCs w:val="24"/>
          <w:lang w:eastAsia="ar-SA"/>
        </w:rPr>
        <w:t>тоящего контракта</w:t>
      </w:r>
      <w:r w:rsidRPr="009A42CC">
        <w:rPr>
          <w:rFonts w:ascii="PT Astra Serif" w:eastAsia="Times New Roman" w:hAnsi="PT Astra Serif" w:cs="Times New Roman"/>
          <w:kern w:val="2"/>
          <w:sz w:val="24"/>
          <w:szCs w:val="24"/>
          <w:lang w:eastAsia="ar-SA"/>
        </w:rPr>
        <w:t>.</w:t>
      </w:r>
    </w:p>
    <w:p w:rsidR="008C701F" w:rsidRDefault="00B55BF9" w:rsidP="006361D4">
      <w:pPr>
        <w:autoSpaceDE w:val="0"/>
        <w:autoSpaceDN w:val="0"/>
        <w:adjustRightInd w:val="0"/>
        <w:spacing w:after="0" w:line="240" w:lineRule="auto"/>
        <w:ind w:right="-1"/>
        <w:jc w:val="both"/>
        <w:rPr>
          <w:rFonts w:ascii="PT Astra Serif" w:hAnsi="PT Astra Serif"/>
          <w:sz w:val="24"/>
          <w:szCs w:val="24"/>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2</w:t>
      </w:r>
      <w:r w:rsidRPr="00402428">
        <w:rPr>
          <w:rFonts w:ascii="PT Astra Serif" w:eastAsia="Times New Roman" w:hAnsi="PT Astra Serif" w:cs="Times New Roman"/>
          <w:kern w:val="2"/>
          <w:sz w:val="24"/>
          <w:szCs w:val="24"/>
          <w:lang w:eastAsia="ar-SA"/>
        </w:rPr>
        <w:t xml:space="preserve">. Место выполнения работ: </w:t>
      </w:r>
      <w:r w:rsidR="00F17542" w:rsidRPr="00F17542">
        <w:rPr>
          <w:rFonts w:ascii="PT Astra Serif" w:hAnsi="PT Astra Serif"/>
          <w:sz w:val="24"/>
          <w:szCs w:val="24"/>
        </w:rPr>
        <w:t xml:space="preserve">Ханты - Мансийский автономный округ - Югра, г. Югорск, </w:t>
      </w:r>
      <w:r w:rsidR="00312CDE" w:rsidRPr="00312CDE">
        <w:rPr>
          <w:rFonts w:ascii="PT Astra Serif" w:hAnsi="PT Astra Serif"/>
          <w:sz w:val="24"/>
          <w:szCs w:val="24"/>
        </w:rPr>
        <w:t xml:space="preserve">ул. </w:t>
      </w:r>
      <w:r w:rsidR="004938A0">
        <w:rPr>
          <w:rFonts w:ascii="PT Astra Serif" w:hAnsi="PT Astra Serif"/>
          <w:sz w:val="24"/>
          <w:szCs w:val="24"/>
        </w:rPr>
        <w:t>Ленина</w:t>
      </w:r>
    </w:p>
    <w:p w:rsidR="00B55BF9" w:rsidRPr="0008218B" w:rsidRDefault="00B55BF9" w:rsidP="006361D4">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3</w:t>
      </w:r>
      <w:r w:rsidRPr="00402428">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402428">
        <w:rPr>
          <w:rFonts w:ascii="PT Astra Serif" w:eastAsia="Times New Roman" w:hAnsi="PT Astra Serif" w:cs="Times New Roman"/>
          <w:kern w:val="2"/>
          <w:sz w:val="24"/>
          <w:szCs w:val="24"/>
          <w:lang w:eastAsia="ar-SA"/>
        </w:rPr>
        <w:t>в бюджета города Югорск</w:t>
      </w:r>
      <w:r w:rsidR="00E90148" w:rsidRPr="00402428">
        <w:rPr>
          <w:rFonts w:ascii="PT Astra Serif" w:eastAsia="Times New Roman" w:hAnsi="PT Astra Serif" w:cs="Times New Roman"/>
          <w:kern w:val="2"/>
          <w:sz w:val="24"/>
          <w:szCs w:val="24"/>
          <w:lang w:eastAsia="ar-SA"/>
        </w:rPr>
        <w:t>а</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w:t>
      </w:r>
      <w:proofErr w:type="gramStart"/>
      <w:r w:rsidRPr="0008218B">
        <w:rPr>
          <w:rFonts w:ascii="PT Astra Serif" w:eastAsia="Times New Roman" w:hAnsi="PT Astra Serif" w:cs="Times New Roman"/>
          <w:kern w:val="2"/>
          <w:sz w:val="24"/>
          <w:szCs w:val="24"/>
          <w:lang w:eastAsia="ar-SA"/>
        </w:rPr>
        <w:t>является твердой и определяется</w:t>
      </w:r>
      <w:proofErr w:type="gramEnd"/>
      <w:r w:rsidRPr="0008218B">
        <w:rPr>
          <w:rFonts w:ascii="PT Astra Serif" w:eastAsia="Times New Roman" w:hAnsi="PT Astra Serif" w:cs="Times New Roman"/>
          <w:kern w:val="2"/>
          <w:sz w:val="24"/>
          <w:szCs w:val="24"/>
          <w:lang w:eastAsia="ar-SA"/>
        </w:rPr>
        <w:t xml:space="preserve">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08218B">
        <w:rPr>
          <w:rFonts w:ascii="PT Astra Serif" w:eastAsia="Times New Roman" w:hAnsi="PT Astra Serif" w:cs="Times New Roman"/>
          <w:kern w:val="2"/>
          <w:sz w:val="24"/>
          <w:szCs w:val="24"/>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37175" w:rsidRDefault="00B55BF9" w:rsidP="00CC684B">
      <w:pPr>
        <w:spacing w:after="0" w:line="240" w:lineRule="auto"/>
        <w:ind w:right="-2"/>
        <w:jc w:val="both"/>
        <w:rPr>
          <w:rFonts w:ascii="PT Astra Serif" w:hAnsi="PT Astra Serif"/>
          <w:sz w:val="24"/>
          <w:szCs w:val="24"/>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137175" w:rsidRPr="00137175">
        <w:rPr>
          <w:rFonts w:ascii="PT Astra Serif" w:hAnsi="PT Astra Serif"/>
          <w:sz w:val="24"/>
          <w:szCs w:val="24"/>
        </w:rPr>
        <w:t>затраты на весь перечень работ в полном объеме, изготовление, монтаж,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5625A6"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3"/>
          <w:szCs w:val="23"/>
          <w:lang w:eastAsia="ar-SA"/>
        </w:rPr>
      </w:pPr>
      <w:proofErr w:type="gramStart"/>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w:t>
      </w:r>
      <w:r w:rsidRPr="005625A6">
        <w:rPr>
          <w:rFonts w:ascii="PT Astra Serif" w:eastAsia="Times New Roman" w:hAnsi="PT Astra Serif" w:cs="Times New Roman"/>
          <w:kern w:val="2"/>
          <w:sz w:val="23"/>
          <w:szCs w:val="23"/>
          <w:lang w:eastAsia="ar-SA"/>
        </w:rPr>
        <w:lastRenderedPageBreak/>
        <w:t xml:space="preserve">Федерального закона № 44-ФЗ, но не более объема соответствующих лимитов бюджетных обязательств. </w:t>
      </w:r>
      <w:proofErr w:type="gramEnd"/>
    </w:p>
    <w:p w:rsidR="0078186A" w:rsidRPr="005625A6"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3"/>
          <w:szCs w:val="23"/>
          <w:lang w:eastAsia="ar-SA"/>
        </w:rPr>
      </w:pPr>
      <w:r w:rsidRPr="005625A6">
        <w:rPr>
          <w:rFonts w:ascii="PT Astra Serif" w:eastAsia="Arial CYR" w:hAnsi="PT Astra Serif" w:cs="Times New Roman"/>
          <w:kern w:val="2"/>
          <w:sz w:val="23"/>
          <w:szCs w:val="23"/>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5625A6" w:rsidRDefault="00106938" w:rsidP="00CC684B">
      <w:pPr>
        <w:pStyle w:val="ad"/>
        <w:numPr>
          <w:ilvl w:val="1"/>
          <w:numId w:val="2"/>
        </w:numPr>
        <w:ind w:left="0" w:right="-2" w:firstLine="0"/>
        <w:jc w:val="both"/>
        <w:rPr>
          <w:rFonts w:ascii="PT Astra Serif" w:hAnsi="PT Astra Serif"/>
          <w:sz w:val="23"/>
          <w:szCs w:val="23"/>
        </w:rPr>
      </w:pPr>
      <w:r w:rsidRPr="005625A6">
        <w:rPr>
          <w:rFonts w:ascii="PT Astra Serif" w:hAnsi="PT Astra Serif"/>
          <w:sz w:val="23"/>
          <w:szCs w:val="23"/>
        </w:rPr>
        <w:t xml:space="preserve">Датой оплаты считается дата приема банком </w:t>
      </w:r>
      <w:r w:rsidR="00F13ABA" w:rsidRPr="005625A6">
        <w:rPr>
          <w:rFonts w:ascii="PT Astra Serif" w:hAnsi="PT Astra Serif"/>
          <w:kern w:val="2"/>
          <w:sz w:val="23"/>
          <w:szCs w:val="23"/>
          <w:lang w:eastAsia="ar-SA"/>
        </w:rPr>
        <w:t>Муниципального з</w:t>
      </w:r>
      <w:r w:rsidRPr="005625A6">
        <w:rPr>
          <w:rFonts w:ascii="PT Astra Serif" w:hAnsi="PT Astra Serif"/>
          <w:sz w:val="23"/>
          <w:szCs w:val="23"/>
        </w:rPr>
        <w:t>аказчика платежных документов к исполнению.</w:t>
      </w:r>
    </w:p>
    <w:p w:rsidR="00B55BF9" w:rsidRPr="005625A6"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3"/>
          <w:szCs w:val="23"/>
          <w:lang w:eastAsia="ar-SA"/>
        </w:rPr>
      </w:pPr>
      <w:r w:rsidRPr="005625A6">
        <w:rPr>
          <w:rFonts w:ascii="PT Astra Serif" w:eastAsia="Arial CYR" w:hAnsi="PT Astra Serif" w:cs="Times New Roman"/>
          <w:kern w:val="2"/>
          <w:sz w:val="23"/>
          <w:szCs w:val="23"/>
          <w:lang w:eastAsia="ar-SA"/>
        </w:rPr>
        <w:t>Результатом исполнения муниципального контракта является выполнение всего комплекса работ, предусмотренного контрактом</w:t>
      </w:r>
      <w:r w:rsidRPr="005625A6">
        <w:rPr>
          <w:rFonts w:ascii="PT Astra Serif" w:eastAsia="Times New Roman" w:hAnsi="PT Astra Serif" w:cs="Times New Roman"/>
          <w:kern w:val="2"/>
          <w:sz w:val="23"/>
          <w:szCs w:val="23"/>
          <w:lang w:eastAsia="ar-SA"/>
        </w:rPr>
        <w:t>.</w:t>
      </w:r>
    </w:p>
    <w:p w:rsidR="00B55BF9" w:rsidRPr="005625A6"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3"/>
          <w:szCs w:val="23"/>
          <w:lang w:eastAsia="ar-SA"/>
        </w:rPr>
      </w:pPr>
      <w:r w:rsidRPr="005625A6">
        <w:rPr>
          <w:rFonts w:ascii="PT Astra Serif" w:eastAsia="Arial CYR" w:hAnsi="PT Astra Serif" w:cs="Times New Roman"/>
          <w:kern w:val="2"/>
          <w:sz w:val="23"/>
          <w:szCs w:val="23"/>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5625A6"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3"/>
          <w:szCs w:val="23"/>
          <w:lang w:eastAsia="ar-SA"/>
        </w:rPr>
      </w:pPr>
      <w:r w:rsidRPr="005625A6">
        <w:rPr>
          <w:rFonts w:ascii="PT Astra Serif" w:eastAsia="Arial CYR" w:hAnsi="PT Astra Serif" w:cs="Times New Roman"/>
          <w:kern w:val="2"/>
          <w:sz w:val="23"/>
          <w:szCs w:val="23"/>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5625A6">
        <w:rPr>
          <w:rFonts w:ascii="PT Astra Serif" w:eastAsia="Times New Roman" w:hAnsi="PT Astra Serif" w:cs="Times New Roman"/>
          <w:kern w:val="2"/>
          <w:sz w:val="23"/>
          <w:szCs w:val="23"/>
          <w:lang w:eastAsia="ar-SA"/>
        </w:rPr>
        <w:t>.</w:t>
      </w:r>
    </w:p>
    <w:p w:rsidR="00DF2587" w:rsidRPr="005625A6"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3"/>
          <w:szCs w:val="23"/>
          <w:lang w:eastAsia="ar-SA"/>
        </w:rPr>
      </w:pPr>
      <w:r w:rsidRPr="005625A6">
        <w:rPr>
          <w:rFonts w:ascii="PT Astra Serif" w:eastAsia="Arial CYR" w:hAnsi="PT Astra Serif" w:cs="Times New Roman"/>
          <w:kern w:val="2"/>
          <w:sz w:val="23"/>
          <w:szCs w:val="23"/>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5625A6"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3"/>
          <w:szCs w:val="23"/>
          <w:lang w:eastAsia="ar-SA"/>
        </w:rPr>
      </w:pPr>
      <w:r w:rsidRPr="005625A6">
        <w:rPr>
          <w:rFonts w:ascii="PT Astra Serif" w:eastAsia="Times New Roman" w:hAnsi="PT Astra Serif" w:cs="Times New Roman"/>
          <w:kern w:val="2"/>
          <w:sz w:val="23"/>
          <w:szCs w:val="23"/>
          <w:lang w:eastAsia="ar-SA"/>
        </w:rPr>
        <w:t>3.1. Календарные сроки выполнения работ определены сторонами:</w:t>
      </w:r>
    </w:p>
    <w:p w:rsidR="003755CE" w:rsidRPr="005625A6" w:rsidRDefault="003755CE" w:rsidP="00CC684B">
      <w:pPr>
        <w:tabs>
          <w:tab w:val="left" w:pos="-443"/>
        </w:tabs>
        <w:spacing w:after="0" w:line="240" w:lineRule="auto"/>
        <w:jc w:val="both"/>
        <w:rPr>
          <w:rFonts w:ascii="PT Astra Serif" w:eastAsia="Times New Roman" w:hAnsi="PT Astra Serif" w:cs="Times New Roman"/>
          <w:kern w:val="2"/>
          <w:sz w:val="23"/>
          <w:szCs w:val="23"/>
          <w:lang w:eastAsia="ar-SA"/>
        </w:rPr>
      </w:pPr>
      <w:r w:rsidRPr="005625A6">
        <w:rPr>
          <w:rFonts w:ascii="PT Astra Serif" w:eastAsia="Times New Roman" w:hAnsi="PT Astra Serif" w:cs="Times New Roman"/>
          <w:kern w:val="2"/>
          <w:sz w:val="23"/>
          <w:szCs w:val="23"/>
          <w:lang w:eastAsia="ar-SA"/>
        </w:rPr>
        <w:t xml:space="preserve">- начало: </w:t>
      </w:r>
      <w:proofErr w:type="gramStart"/>
      <w:r w:rsidRPr="005625A6">
        <w:rPr>
          <w:rFonts w:ascii="PT Astra Serif" w:eastAsia="Times New Roman" w:hAnsi="PT Astra Serif" w:cs="Times New Roman"/>
          <w:kern w:val="2"/>
          <w:sz w:val="23"/>
          <w:szCs w:val="23"/>
          <w:lang w:eastAsia="ar-SA"/>
        </w:rPr>
        <w:t>с даты заключения</w:t>
      </w:r>
      <w:proofErr w:type="gramEnd"/>
      <w:r w:rsidRPr="005625A6">
        <w:rPr>
          <w:rFonts w:ascii="PT Astra Serif" w:eastAsia="Times New Roman" w:hAnsi="PT Astra Serif" w:cs="Times New Roman"/>
          <w:kern w:val="2"/>
          <w:sz w:val="23"/>
          <w:szCs w:val="23"/>
          <w:lang w:eastAsia="ar-SA"/>
        </w:rPr>
        <w:t xml:space="preserve"> муниципального контракта;</w:t>
      </w:r>
    </w:p>
    <w:p w:rsidR="003755CE" w:rsidRPr="005625A6" w:rsidRDefault="003755CE" w:rsidP="00CC684B">
      <w:pPr>
        <w:tabs>
          <w:tab w:val="left" w:pos="-443"/>
        </w:tabs>
        <w:spacing w:after="0" w:line="240" w:lineRule="auto"/>
        <w:jc w:val="both"/>
        <w:rPr>
          <w:rFonts w:ascii="PT Astra Serif" w:eastAsia="Times New Roman" w:hAnsi="PT Astra Serif" w:cs="Times New Roman"/>
          <w:kern w:val="2"/>
          <w:sz w:val="23"/>
          <w:szCs w:val="23"/>
          <w:lang w:eastAsia="ar-SA"/>
        </w:rPr>
      </w:pPr>
      <w:r w:rsidRPr="005625A6">
        <w:rPr>
          <w:rFonts w:ascii="PT Astra Serif" w:eastAsia="Times New Roman" w:hAnsi="PT Astra Serif" w:cs="Times New Roman"/>
          <w:kern w:val="2"/>
          <w:sz w:val="23"/>
          <w:szCs w:val="23"/>
          <w:lang w:eastAsia="ar-SA"/>
        </w:rPr>
        <w:t xml:space="preserve">- </w:t>
      </w:r>
      <w:r w:rsidR="005053AA" w:rsidRPr="005625A6">
        <w:rPr>
          <w:rFonts w:ascii="PT Astra Serif" w:eastAsia="Times New Roman" w:hAnsi="PT Astra Serif" w:cs="Times New Roman"/>
          <w:kern w:val="2"/>
          <w:sz w:val="23"/>
          <w:szCs w:val="23"/>
          <w:lang w:eastAsia="ar-SA"/>
        </w:rPr>
        <w:t xml:space="preserve">окончание: </w:t>
      </w:r>
      <w:r w:rsidR="00F17542" w:rsidRPr="005625A6">
        <w:rPr>
          <w:rFonts w:ascii="PT Astra Serif" w:eastAsia="Times New Roman" w:hAnsi="PT Astra Serif" w:cs="Times New Roman"/>
          <w:kern w:val="2"/>
          <w:sz w:val="23"/>
          <w:szCs w:val="23"/>
          <w:lang w:eastAsia="ar-SA"/>
        </w:rPr>
        <w:t>3</w:t>
      </w:r>
      <w:r w:rsidR="004938A0" w:rsidRPr="005625A6">
        <w:rPr>
          <w:rFonts w:ascii="PT Astra Serif" w:eastAsia="Times New Roman" w:hAnsi="PT Astra Serif" w:cs="Times New Roman"/>
          <w:kern w:val="2"/>
          <w:sz w:val="23"/>
          <w:szCs w:val="23"/>
          <w:lang w:eastAsia="ar-SA"/>
        </w:rPr>
        <w:t>1</w:t>
      </w:r>
      <w:r w:rsidR="00B00F8D" w:rsidRPr="005625A6">
        <w:rPr>
          <w:rFonts w:ascii="PT Astra Serif" w:eastAsia="Times New Roman" w:hAnsi="PT Astra Serif" w:cs="Times New Roman"/>
          <w:kern w:val="2"/>
          <w:sz w:val="23"/>
          <w:szCs w:val="23"/>
          <w:lang w:eastAsia="ar-SA"/>
        </w:rPr>
        <w:t>.</w:t>
      </w:r>
      <w:r w:rsidR="00F17542" w:rsidRPr="005625A6">
        <w:rPr>
          <w:rFonts w:ascii="PT Astra Serif" w:eastAsia="Times New Roman" w:hAnsi="PT Astra Serif" w:cs="Times New Roman"/>
          <w:kern w:val="2"/>
          <w:sz w:val="23"/>
          <w:szCs w:val="23"/>
          <w:lang w:eastAsia="ar-SA"/>
        </w:rPr>
        <w:t>0</w:t>
      </w:r>
      <w:r w:rsidR="004938A0" w:rsidRPr="005625A6">
        <w:rPr>
          <w:rFonts w:ascii="PT Astra Serif" w:eastAsia="Times New Roman" w:hAnsi="PT Astra Serif" w:cs="Times New Roman"/>
          <w:kern w:val="2"/>
          <w:sz w:val="23"/>
          <w:szCs w:val="23"/>
          <w:lang w:eastAsia="ar-SA"/>
        </w:rPr>
        <w:t>8</w:t>
      </w:r>
      <w:r w:rsidR="00B00F8D" w:rsidRPr="005625A6">
        <w:rPr>
          <w:rFonts w:ascii="PT Astra Serif" w:eastAsia="Times New Roman" w:hAnsi="PT Astra Serif" w:cs="Times New Roman"/>
          <w:kern w:val="2"/>
          <w:sz w:val="23"/>
          <w:szCs w:val="23"/>
          <w:lang w:eastAsia="ar-SA"/>
        </w:rPr>
        <w:t>.202</w:t>
      </w:r>
      <w:r w:rsidR="00F17542" w:rsidRPr="005625A6">
        <w:rPr>
          <w:rFonts w:ascii="PT Astra Serif" w:eastAsia="Times New Roman" w:hAnsi="PT Astra Serif" w:cs="Times New Roman"/>
          <w:kern w:val="2"/>
          <w:sz w:val="23"/>
          <w:szCs w:val="23"/>
          <w:lang w:eastAsia="ar-SA"/>
        </w:rPr>
        <w:t>5</w:t>
      </w:r>
      <w:r w:rsidR="00B00F8D" w:rsidRPr="005625A6">
        <w:rPr>
          <w:rFonts w:ascii="PT Astra Serif" w:eastAsia="Times New Roman" w:hAnsi="PT Astra Serif" w:cs="Times New Roman"/>
          <w:kern w:val="2"/>
          <w:sz w:val="23"/>
          <w:szCs w:val="23"/>
          <w:lang w:eastAsia="ar-SA"/>
        </w:rPr>
        <w:t xml:space="preserve"> г</w:t>
      </w:r>
      <w:r w:rsidR="00A86601" w:rsidRPr="005625A6">
        <w:rPr>
          <w:rFonts w:ascii="PT Astra Serif" w:eastAsia="Times New Roman" w:hAnsi="PT Astra Serif" w:cs="Times New Roman"/>
          <w:kern w:val="2"/>
          <w:sz w:val="23"/>
          <w:szCs w:val="23"/>
          <w:lang w:eastAsia="ar-SA"/>
        </w:rPr>
        <w:t>.</w:t>
      </w:r>
    </w:p>
    <w:p w:rsidR="006A4461" w:rsidRPr="005625A6" w:rsidRDefault="006A4461" w:rsidP="005625A6">
      <w:pPr>
        <w:tabs>
          <w:tab w:val="left" w:pos="-443"/>
        </w:tabs>
        <w:spacing w:after="0" w:line="240" w:lineRule="auto"/>
        <w:jc w:val="both"/>
        <w:rPr>
          <w:rFonts w:ascii="PT Astra Serif" w:hAnsi="PT Astra Serif"/>
          <w:bCs/>
          <w:sz w:val="23"/>
          <w:szCs w:val="23"/>
        </w:rPr>
      </w:pPr>
      <w:r w:rsidRPr="005625A6">
        <w:rPr>
          <w:rFonts w:ascii="PT Astra Serif" w:hAnsi="PT Astra Serif"/>
          <w:bCs/>
          <w:sz w:val="23"/>
          <w:szCs w:val="23"/>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5625A6" w:rsidRDefault="00C84C05" w:rsidP="00CC684B">
      <w:pPr>
        <w:spacing w:after="0" w:line="240" w:lineRule="auto"/>
        <w:jc w:val="both"/>
        <w:rPr>
          <w:rFonts w:ascii="PT Astra Serif" w:hAnsi="PT Astra Serif"/>
          <w:bCs/>
          <w:sz w:val="23"/>
          <w:szCs w:val="23"/>
        </w:rPr>
      </w:pPr>
      <w:r w:rsidRPr="005625A6">
        <w:rPr>
          <w:rFonts w:ascii="PT Astra Serif" w:hAnsi="PT Astra Serif"/>
          <w:bCs/>
          <w:sz w:val="23"/>
          <w:szCs w:val="23"/>
        </w:rPr>
        <w:t>4.1.1.</w:t>
      </w:r>
      <w:r w:rsidRPr="005625A6">
        <w:rPr>
          <w:rFonts w:ascii="PT Astra Serif" w:hAnsi="PT Astra Serif"/>
          <w:bCs/>
          <w:sz w:val="23"/>
          <w:szCs w:val="23"/>
        </w:rPr>
        <w:tab/>
        <w:t>Выполнять объем работ, предусмотренный контрактом в соответствии с техническим заданием (Приложение).</w:t>
      </w:r>
    </w:p>
    <w:p w:rsidR="00426D29" w:rsidRPr="005625A6" w:rsidRDefault="00C84C05" w:rsidP="00426D29">
      <w:pPr>
        <w:tabs>
          <w:tab w:val="left" w:pos="709"/>
        </w:tabs>
        <w:spacing w:after="0" w:line="240" w:lineRule="auto"/>
        <w:jc w:val="both"/>
        <w:rPr>
          <w:rFonts w:ascii="PT Astra Serif" w:hAnsi="PT Astra Serif"/>
          <w:sz w:val="24"/>
          <w:szCs w:val="24"/>
        </w:rPr>
      </w:pPr>
      <w:r w:rsidRPr="005625A6">
        <w:rPr>
          <w:rFonts w:ascii="PT Astra Serif" w:hAnsi="PT Astra Serif"/>
          <w:sz w:val="23"/>
          <w:szCs w:val="23"/>
        </w:rPr>
        <w:t>4</w:t>
      </w:r>
      <w:r w:rsidRPr="005625A6">
        <w:rPr>
          <w:rFonts w:ascii="PT Astra Serif" w:hAnsi="PT Astra Serif"/>
          <w:sz w:val="24"/>
          <w:szCs w:val="24"/>
        </w:rPr>
        <w:t xml:space="preserve">.1.2. </w:t>
      </w:r>
      <w:r w:rsidRPr="005625A6">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5625A6">
        <w:rPr>
          <w:rFonts w:ascii="PT Astra Serif" w:hAnsi="PT Astra Serif"/>
          <w:sz w:val="24"/>
          <w:szCs w:val="24"/>
        </w:rPr>
        <w:t xml:space="preserve">, </w:t>
      </w:r>
      <w:r w:rsidRPr="005625A6">
        <w:rPr>
          <w:rFonts w:ascii="PT Astra Serif" w:hAnsi="PT Astra Serif"/>
          <w:sz w:val="24"/>
          <w:szCs w:val="24"/>
          <w:lang w:val="x-none"/>
        </w:rPr>
        <w:t xml:space="preserve"> который выполняется на основе</w:t>
      </w:r>
      <w:r w:rsidRPr="005625A6">
        <w:rPr>
          <w:rFonts w:ascii="PT Astra Serif" w:hAnsi="PT Astra Serif"/>
          <w:sz w:val="24"/>
          <w:szCs w:val="24"/>
        </w:rPr>
        <w:t xml:space="preserve"> технического задания с</w:t>
      </w:r>
      <w:r w:rsidRPr="005625A6">
        <w:rPr>
          <w:rFonts w:ascii="PT Astra Serif" w:hAnsi="PT Astra Serif"/>
          <w:sz w:val="24"/>
          <w:szCs w:val="24"/>
          <w:lang w:val="x-none"/>
        </w:rPr>
        <w:t xml:space="preserve"> применением </w:t>
      </w:r>
      <w:r w:rsidRPr="005625A6">
        <w:rPr>
          <w:rFonts w:ascii="PT Astra Serif" w:hAnsi="PT Astra Serif"/>
          <w:sz w:val="24"/>
          <w:szCs w:val="24"/>
        </w:rPr>
        <w:t>коэффициента</w:t>
      </w:r>
      <w:r w:rsidRPr="005625A6">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00426D29" w:rsidRPr="005625A6">
        <w:rPr>
          <w:rFonts w:ascii="PT Astra Serif" w:hAnsi="PT Astra Serif"/>
          <w:sz w:val="24"/>
          <w:szCs w:val="24"/>
        </w:rPr>
        <w:t xml:space="preserve">. </w:t>
      </w:r>
    </w:p>
    <w:p w:rsidR="005625A6" w:rsidRPr="005625A6" w:rsidRDefault="005625A6" w:rsidP="005625A6">
      <w:pPr>
        <w:tabs>
          <w:tab w:val="left" w:pos="709"/>
        </w:tabs>
        <w:spacing w:after="0" w:line="240" w:lineRule="auto"/>
        <w:ind w:firstLine="426"/>
        <w:jc w:val="both"/>
        <w:rPr>
          <w:rFonts w:ascii="PT Astra Serif" w:hAnsi="PT Astra Serif"/>
          <w:sz w:val="24"/>
          <w:szCs w:val="24"/>
        </w:rPr>
      </w:pPr>
      <w:r w:rsidRPr="005625A6">
        <w:rPr>
          <w:rFonts w:ascii="PT Astra Serif" w:hAnsi="PT Astra Serif"/>
          <w:sz w:val="24"/>
          <w:szCs w:val="24"/>
          <w:lang w:val="x-none"/>
        </w:rPr>
        <w:t>В течение пяти дней после заключения контракта представить Муниципальному заказчику</w:t>
      </w:r>
      <w:r w:rsidRPr="005625A6">
        <w:rPr>
          <w:rFonts w:ascii="PT Astra Serif" w:hAnsi="PT Astra Serif"/>
          <w:sz w:val="24"/>
          <w:szCs w:val="24"/>
        </w:rPr>
        <w:t xml:space="preserve"> письмо о согласовании цветовых решений изделий применяемых при проведении работ с указанием 2-5 образцов возможного цвета изделий. В случае осуществления несогласованных с Заказчиком действий по поставке и монтажу изделий без согласования цветового решения с муниципальным Заказчиком, Подрядчик устраняет последствия за свой счет в сроки, установленные Заказчиком.</w:t>
      </w:r>
    </w:p>
    <w:p w:rsidR="005625A6" w:rsidRPr="005625A6" w:rsidRDefault="005625A6" w:rsidP="005625A6">
      <w:pPr>
        <w:tabs>
          <w:tab w:val="left" w:pos="709"/>
        </w:tabs>
        <w:spacing w:after="0" w:line="240" w:lineRule="auto"/>
        <w:ind w:firstLine="426"/>
        <w:jc w:val="both"/>
        <w:rPr>
          <w:rFonts w:ascii="PT Astra Serif" w:hAnsi="PT Astra Serif"/>
          <w:sz w:val="24"/>
          <w:szCs w:val="24"/>
        </w:rPr>
      </w:pPr>
      <w:r w:rsidRPr="005625A6">
        <w:rPr>
          <w:rFonts w:ascii="PT Astra Serif" w:hAnsi="PT Astra Serif"/>
          <w:sz w:val="24"/>
          <w:szCs w:val="24"/>
        </w:rPr>
        <w:t xml:space="preserve">По результатам рассмотрения предложения о согласовании цветовых решений изделий, применяемых при проведении работ, Муниципальный заказчик направляет в адрес подрядчика письмо о согласовании проекта цветового решения в срок не позднее 5 рабочих дней </w:t>
      </w:r>
      <w:proofErr w:type="gramStart"/>
      <w:r w:rsidRPr="005625A6">
        <w:rPr>
          <w:rFonts w:ascii="PT Astra Serif" w:hAnsi="PT Astra Serif"/>
          <w:sz w:val="24"/>
          <w:szCs w:val="24"/>
        </w:rPr>
        <w:t>с даты получения</w:t>
      </w:r>
      <w:proofErr w:type="gramEnd"/>
      <w:r w:rsidRPr="005625A6">
        <w:rPr>
          <w:rFonts w:ascii="PT Astra Serif" w:hAnsi="PT Astra Serif"/>
          <w:sz w:val="24"/>
          <w:szCs w:val="24"/>
        </w:rPr>
        <w:t xml:space="preserve"> письма Подрядчика о согласовании цветовых решений. </w:t>
      </w:r>
    </w:p>
    <w:p w:rsidR="00C84C05" w:rsidRPr="005625A6" w:rsidRDefault="00C84C05" w:rsidP="00CC684B">
      <w:pPr>
        <w:tabs>
          <w:tab w:val="left" w:pos="709"/>
        </w:tabs>
        <w:spacing w:after="0" w:line="240" w:lineRule="auto"/>
        <w:jc w:val="both"/>
        <w:rPr>
          <w:rFonts w:ascii="PT Astra Serif" w:hAnsi="PT Astra Serif"/>
          <w:sz w:val="24"/>
          <w:szCs w:val="24"/>
        </w:rPr>
      </w:pPr>
      <w:r w:rsidRPr="005625A6">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5625A6"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5625A6">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5625A6" w:rsidRDefault="00C84C05" w:rsidP="008C701F">
      <w:pPr>
        <w:numPr>
          <w:ilvl w:val="2"/>
          <w:numId w:val="8"/>
        </w:numPr>
        <w:spacing w:after="0" w:line="240" w:lineRule="auto"/>
        <w:ind w:left="0" w:firstLine="0"/>
        <w:jc w:val="both"/>
        <w:rPr>
          <w:rFonts w:ascii="PT Astra Serif" w:hAnsi="PT Astra Serif"/>
          <w:sz w:val="24"/>
          <w:szCs w:val="24"/>
          <w:lang w:val="x-none"/>
        </w:rPr>
      </w:pPr>
      <w:r w:rsidRPr="005625A6">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5625A6" w:rsidRDefault="00C84C05" w:rsidP="008C701F">
      <w:pPr>
        <w:numPr>
          <w:ilvl w:val="2"/>
          <w:numId w:val="8"/>
        </w:numPr>
        <w:spacing w:after="0" w:line="240" w:lineRule="auto"/>
        <w:ind w:left="0" w:firstLine="0"/>
        <w:jc w:val="both"/>
        <w:rPr>
          <w:rFonts w:ascii="PT Astra Serif" w:hAnsi="PT Astra Serif"/>
          <w:sz w:val="24"/>
          <w:szCs w:val="24"/>
          <w:lang w:val="x-none"/>
        </w:rPr>
      </w:pPr>
      <w:r w:rsidRPr="005625A6">
        <w:rPr>
          <w:rFonts w:ascii="PT Astra Serif" w:hAnsi="PT Astra Serif"/>
          <w:sz w:val="24"/>
          <w:szCs w:val="24"/>
          <w:lang w:val="x-none"/>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5625A6"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5625A6">
        <w:rPr>
          <w:rFonts w:ascii="PT Astra Serif" w:hAnsi="PT Astra Serif"/>
          <w:sz w:val="24"/>
          <w:szCs w:val="24"/>
          <w:lang w:val="x-none"/>
        </w:rPr>
        <w:lastRenderedPageBreak/>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5625A6"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5625A6">
        <w:rPr>
          <w:rFonts w:ascii="PT Astra Serif" w:hAnsi="PT Astra Serif"/>
          <w:sz w:val="24"/>
          <w:szCs w:val="24"/>
        </w:rPr>
        <w:t>По окончании работ п</w:t>
      </w:r>
      <w:proofErr w:type="spellStart"/>
      <w:r w:rsidRPr="005625A6">
        <w:rPr>
          <w:rFonts w:ascii="PT Astra Serif" w:hAnsi="PT Astra Serif"/>
          <w:sz w:val="24"/>
          <w:szCs w:val="24"/>
          <w:lang w:val="x-none"/>
        </w:rPr>
        <w:t>ред</w:t>
      </w:r>
      <w:r w:rsidRPr="005625A6">
        <w:rPr>
          <w:rFonts w:ascii="PT Astra Serif" w:hAnsi="PT Astra Serif"/>
          <w:sz w:val="24"/>
          <w:szCs w:val="24"/>
        </w:rPr>
        <w:t>о</w:t>
      </w:r>
      <w:r w:rsidRPr="005625A6">
        <w:rPr>
          <w:rFonts w:ascii="PT Astra Serif" w:hAnsi="PT Astra Serif"/>
          <w:sz w:val="24"/>
          <w:szCs w:val="24"/>
          <w:lang w:val="x-none"/>
        </w:rPr>
        <w:t>ста</w:t>
      </w:r>
      <w:r w:rsidRPr="005625A6">
        <w:rPr>
          <w:rFonts w:ascii="PT Astra Serif" w:hAnsi="PT Astra Serif"/>
          <w:sz w:val="24"/>
          <w:szCs w:val="24"/>
        </w:rPr>
        <w:t>ви</w:t>
      </w:r>
      <w:r w:rsidRPr="005625A6">
        <w:rPr>
          <w:rFonts w:ascii="PT Astra Serif" w:hAnsi="PT Astra Serif"/>
          <w:sz w:val="24"/>
          <w:szCs w:val="24"/>
          <w:lang w:val="x-none"/>
        </w:rPr>
        <w:t>ть</w:t>
      </w:r>
      <w:proofErr w:type="spellEnd"/>
      <w:r w:rsidRPr="005625A6">
        <w:rPr>
          <w:rFonts w:ascii="PT Astra Serif" w:hAnsi="PT Astra Serif"/>
          <w:sz w:val="24"/>
          <w:szCs w:val="24"/>
          <w:lang w:val="x-none"/>
        </w:rPr>
        <w:t xml:space="preserve"> уполномоченному лицу Муниципального заказчика </w:t>
      </w:r>
      <w:r w:rsidR="00C02871" w:rsidRPr="005625A6">
        <w:rPr>
          <w:rFonts w:ascii="PT Astra Serif" w:hAnsi="PT Astra Serif"/>
          <w:sz w:val="24"/>
          <w:szCs w:val="24"/>
        </w:rPr>
        <w:t>документы в соответствии с пунктом 6.</w:t>
      </w:r>
      <w:r w:rsidR="009A42CC" w:rsidRPr="005625A6">
        <w:rPr>
          <w:rFonts w:ascii="PT Astra Serif" w:hAnsi="PT Astra Serif"/>
          <w:sz w:val="24"/>
          <w:szCs w:val="24"/>
        </w:rPr>
        <w:t>2</w:t>
      </w:r>
      <w:r w:rsidR="00C02871" w:rsidRPr="005625A6">
        <w:rPr>
          <w:rFonts w:ascii="PT Astra Serif" w:hAnsi="PT Astra Serif"/>
          <w:sz w:val="24"/>
          <w:szCs w:val="24"/>
        </w:rPr>
        <w:t xml:space="preserve"> настоящего контракта, необходимые для сдачи-приемки  работ</w:t>
      </w:r>
      <w:r w:rsidRPr="005625A6">
        <w:rPr>
          <w:rFonts w:ascii="PT Astra Serif" w:hAnsi="PT Astra Serif"/>
          <w:sz w:val="24"/>
          <w:szCs w:val="24"/>
          <w:lang w:val="x-none"/>
        </w:rPr>
        <w:t>.</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5625A6">
        <w:rPr>
          <w:rFonts w:ascii="PT Astra Serif" w:hAnsi="PT Astra Serif"/>
          <w:sz w:val="23"/>
          <w:szCs w:val="23"/>
          <w:lang w:val="x-none"/>
        </w:rPr>
        <w:t>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w:t>
      </w:r>
      <w:r w:rsidRPr="0008218B">
        <w:rPr>
          <w:rFonts w:ascii="PT Astra Serif" w:hAnsi="PT Astra Serif"/>
          <w:sz w:val="24"/>
          <w:szCs w:val="24"/>
          <w:lang w:val="x-none"/>
        </w:rPr>
        <w:t xml:space="preserve"> завершения выполняемых работ или стать причиной </w:t>
      </w:r>
      <w:proofErr w:type="spellStart"/>
      <w:r w:rsidRPr="0008218B">
        <w:rPr>
          <w:rFonts w:ascii="PT Astra Serif" w:hAnsi="PT Astra Serif"/>
          <w:sz w:val="24"/>
          <w:szCs w:val="24"/>
          <w:lang w:val="x-none"/>
        </w:rPr>
        <w:t>недостижения</w:t>
      </w:r>
      <w:proofErr w:type="spellEnd"/>
      <w:r w:rsidRPr="0008218B">
        <w:rPr>
          <w:rFonts w:ascii="PT Astra Serif" w:hAnsi="PT Astra Serif"/>
          <w:sz w:val="24"/>
          <w:szCs w:val="24"/>
          <w:lang w:val="x-none"/>
        </w:rPr>
        <w:t xml:space="preserve">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8C701F">
      <w:pPr>
        <w:numPr>
          <w:ilvl w:val="2"/>
          <w:numId w:val="8"/>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8C701F">
      <w:pPr>
        <w:numPr>
          <w:ilvl w:val="2"/>
          <w:numId w:val="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СП, ГОСТ, СанПиН, правила по безопасному ведению работ и охране труда. </w:t>
      </w:r>
    </w:p>
    <w:p w:rsidR="00BF6F17" w:rsidRPr="0008218B" w:rsidRDefault="00BF6F17" w:rsidP="008C701F">
      <w:pPr>
        <w:pStyle w:val="a8"/>
        <w:numPr>
          <w:ilvl w:val="2"/>
          <w:numId w:val="8"/>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w:t>
      </w:r>
      <w:proofErr w:type="gramStart"/>
      <w:r w:rsidRPr="0008218B">
        <w:rPr>
          <w:rFonts w:ascii="PT Astra Serif" w:hAnsi="PT Astra Serif"/>
          <w:sz w:val="24"/>
          <w:szCs w:val="24"/>
        </w:rPr>
        <w:t>,</w:t>
      </w:r>
      <w:proofErr w:type="gramEnd"/>
      <w:r w:rsidRPr="0008218B">
        <w:rPr>
          <w:rFonts w:ascii="PT Astra Serif" w:hAnsi="PT Astra Serif"/>
          <w:sz w:val="24"/>
          <w:szCs w:val="24"/>
        </w:rPr>
        <w:t xml:space="preserve">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proofErr w:type="gramStart"/>
      <w:r w:rsidRPr="0008218B">
        <w:rPr>
          <w:rFonts w:ascii="PT Astra Serif" w:eastAsia="Times New Roman" w:hAnsi="PT Astra Serif"/>
          <w:sz w:val="24"/>
          <w:szCs w:val="24"/>
        </w:rPr>
        <w:t xml:space="preserve">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w:t>
      </w:r>
      <w:r w:rsidRPr="0008218B">
        <w:rPr>
          <w:rFonts w:ascii="PT Astra Serif" w:eastAsia="Times New Roman" w:hAnsi="PT Astra Serif"/>
          <w:sz w:val="24"/>
          <w:szCs w:val="24"/>
        </w:rPr>
        <w:lastRenderedPageBreak/>
        <w:t>территории Российской Федерации» в целях недопущения распространения</w:t>
      </w:r>
      <w:proofErr w:type="gramEnd"/>
      <w:r w:rsidRPr="0008218B">
        <w:rPr>
          <w:rFonts w:ascii="PT Astra Serif" w:eastAsia="Times New Roman" w:hAnsi="PT Astra Serif"/>
          <w:sz w:val="24"/>
          <w:szCs w:val="24"/>
        </w:rPr>
        <w:t xml:space="preserve">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8C701F">
      <w:pPr>
        <w:pStyle w:val="a8"/>
        <w:numPr>
          <w:ilvl w:val="2"/>
          <w:numId w:val="8"/>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0F11E8" w:rsidRPr="0008218B" w:rsidRDefault="00C84C05"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4938A0" w:rsidRDefault="000F11E8" w:rsidP="008C701F">
      <w:pPr>
        <w:numPr>
          <w:ilvl w:val="2"/>
          <w:numId w:val="8"/>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4938A0" w:rsidRPr="004938A0" w:rsidRDefault="004938A0" w:rsidP="004938A0">
      <w:pPr>
        <w:numPr>
          <w:ilvl w:val="2"/>
          <w:numId w:val="8"/>
        </w:numPr>
        <w:spacing w:after="0" w:line="240" w:lineRule="auto"/>
        <w:ind w:left="0" w:firstLine="0"/>
        <w:jc w:val="both"/>
        <w:rPr>
          <w:rFonts w:ascii="PT Astra Serif" w:eastAsia="Times New Roman" w:hAnsi="PT Astra Serif"/>
          <w:sz w:val="24"/>
          <w:szCs w:val="24"/>
        </w:rPr>
      </w:pPr>
      <w:r>
        <w:rPr>
          <w:rFonts w:ascii="PT Astra Serif" w:eastAsia="Times New Roman" w:hAnsi="PT Astra Serif" w:cs="Times New Roman"/>
          <w:kern w:val="2"/>
          <w:sz w:val="24"/>
          <w:szCs w:val="24"/>
          <w:lang w:eastAsia="ar-SA"/>
        </w:rPr>
        <w:t xml:space="preserve">Подрядчик обязан оформить схему, отображающую расположение </w:t>
      </w:r>
      <w:r w:rsidR="00137175">
        <w:rPr>
          <w:rFonts w:ascii="PT Astra Serif" w:eastAsia="Times New Roman" w:hAnsi="PT Astra Serif" w:cs="Times New Roman"/>
          <w:kern w:val="2"/>
          <w:sz w:val="24"/>
          <w:szCs w:val="24"/>
          <w:lang w:eastAsia="ar-SA"/>
        </w:rPr>
        <w:t>малых форм</w:t>
      </w:r>
      <w:r>
        <w:rPr>
          <w:rFonts w:ascii="PT Astra Serif" w:eastAsia="Times New Roman" w:hAnsi="PT Astra Serif" w:cs="Times New Roman"/>
          <w:kern w:val="2"/>
          <w:sz w:val="24"/>
          <w:szCs w:val="24"/>
          <w:lang w:eastAsia="ar-SA"/>
        </w:rPr>
        <w:t xml:space="preserve"> в осях с указанием конструктивных элементов сооружений, общей площади территории благоустройства. </w:t>
      </w:r>
      <w:r w:rsidRPr="004938A0">
        <w:rPr>
          <w:rFonts w:ascii="PT Astra Serif" w:eastAsia="Times New Roman" w:hAnsi="PT Astra Serif" w:cs="Times New Roman"/>
          <w:kern w:val="2"/>
          <w:sz w:val="24"/>
          <w:szCs w:val="24"/>
          <w:lang w:eastAsia="ar-SA"/>
        </w:rPr>
        <w:t xml:space="preserve">Схема должна быть </w:t>
      </w:r>
      <w:proofErr w:type="gramStart"/>
      <w:r w:rsidRPr="004938A0">
        <w:rPr>
          <w:rFonts w:ascii="PT Astra Serif" w:eastAsia="Times New Roman" w:hAnsi="PT Astra Serif" w:cs="Times New Roman"/>
          <w:kern w:val="2"/>
          <w:sz w:val="24"/>
          <w:szCs w:val="24"/>
          <w:lang w:eastAsia="ar-SA"/>
        </w:rPr>
        <w:t>подписана представителями сторон и скреплена</w:t>
      </w:r>
      <w:proofErr w:type="gramEnd"/>
      <w:r w:rsidRPr="004938A0">
        <w:rPr>
          <w:rFonts w:ascii="PT Astra Serif" w:eastAsia="Times New Roman" w:hAnsi="PT Astra Serif" w:cs="Times New Roman"/>
          <w:kern w:val="2"/>
          <w:sz w:val="24"/>
          <w:szCs w:val="24"/>
          <w:lang w:eastAsia="ar-SA"/>
        </w:rPr>
        <w:t xml:space="preserve"> печатями сторон.</w:t>
      </w:r>
    </w:p>
    <w:p w:rsidR="00C84C05" w:rsidRPr="0008218B" w:rsidRDefault="00C84C05" w:rsidP="008C701F">
      <w:pPr>
        <w:pStyle w:val="a8"/>
        <w:numPr>
          <w:ilvl w:val="1"/>
          <w:numId w:val="9"/>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8C701F">
      <w:pPr>
        <w:numPr>
          <w:ilvl w:val="2"/>
          <w:numId w:val="9"/>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8C701F">
      <w:pPr>
        <w:numPr>
          <w:ilvl w:val="2"/>
          <w:numId w:val="9"/>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8C701F">
      <w:pPr>
        <w:numPr>
          <w:ilvl w:val="0"/>
          <w:numId w:val="9"/>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8C701F">
      <w:pPr>
        <w:pStyle w:val="a8"/>
        <w:numPr>
          <w:ilvl w:val="0"/>
          <w:numId w:val="10"/>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8C701F">
      <w:pPr>
        <w:pStyle w:val="a8"/>
        <w:numPr>
          <w:ilvl w:val="1"/>
          <w:numId w:val="11"/>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8C701F">
      <w:pPr>
        <w:pStyle w:val="a8"/>
        <w:numPr>
          <w:ilvl w:val="2"/>
          <w:numId w:val="11"/>
        </w:numPr>
        <w:suppressAutoHyphens/>
        <w:spacing w:after="0" w:line="240" w:lineRule="auto"/>
        <w:ind w:left="0" w:firstLine="0"/>
        <w:jc w:val="both"/>
        <w:rPr>
          <w:rFonts w:ascii="PT Astra Serif" w:eastAsia="Times New Roman" w:hAnsi="PT Astra Serif"/>
          <w:bCs/>
          <w:sz w:val="24"/>
          <w:szCs w:val="24"/>
          <w:lang w:val="x-none"/>
        </w:rPr>
      </w:pPr>
      <w:proofErr w:type="gramStart"/>
      <w:r w:rsidRPr="0008218B">
        <w:rPr>
          <w:rFonts w:ascii="PT Astra Serif" w:eastAsia="Times New Roman" w:hAnsi="PT Astra Serif"/>
          <w:bCs/>
          <w:sz w:val="24"/>
          <w:szCs w:val="24"/>
        </w:rPr>
        <w:t>Проверить и согласовать</w:t>
      </w:r>
      <w:proofErr w:type="gramEnd"/>
      <w:r w:rsidRPr="0008218B">
        <w:rPr>
          <w:rFonts w:ascii="PT Astra Serif" w:eastAsia="Times New Roman" w:hAnsi="PT Astra Serif"/>
          <w:bCs/>
          <w:sz w:val="24"/>
          <w:szCs w:val="24"/>
        </w:rPr>
        <w:t xml:space="preserve">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8C701F">
      <w:pPr>
        <w:numPr>
          <w:ilvl w:val="2"/>
          <w:numId w:val="11"/>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8C701F">
      <w:pPr>
        <w:numPr>
          <w:ilvl w:val="2"/>
          <w:numId w:val="11"/>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proofErr w:type="gramStart"/>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соответствующие требованиям техн</w:t>
      </w:r>
      <w:r w:rsidR="00915A6D">
        <w:rPr>
          <w:rFonts w:ascii="PT Astra Serif" w:hAnsi="PT Astra Serif"/>
          <w:sz w:val="24"/>
          <w:szCs w:val="24"/>
          <w:lang w:eastAsia="ru-RU"/>
        </w:rPr>
        <w:t>ического задания, действующим С</w:t>
      </w:r>
      <w:r w:rsidRPr="0008218B">
        <w:rPr>
          <w:rFonts w:ascii="PT Astra Serif" w:hAnsi="PT Astra Serif"/>
          <w:sz w:val="24"/>
          <w:szCs w:val="24"/>
          <w:lang w:eastAsia="ru-RU"/>
        </w:rPr>
        <w:t>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8C701F">
      <w:pPr>
        <w:pStyle w:val="a8"/>
        <w:numPr>
          <w:ilvl w:val="2"/>
          <w:numId w:val="11"/>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8C701F">
      <w:pPr>
        <w:pStyle w:val="a8"/>
        <w:numPr>
          <w:ilvl w:val="2"/>
          <w:numId w:val="11"/>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xml:space="preserve">,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w:t>
      </w:r>
      <w:r w:rsidRPr="0008218B">
        <w:rPr>
          <w:rFonts w:ascii="PT Astra Serif" w:hAnsi="PT Astra Serif"/>
          <w:sz w:val="24"/>
          <w:szCs w:val="24"/>
          <w:lang w:val="x-none"/>
        </w:rPr>
        <w:lastRenderedPageBreak/>
        <w:t>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8C701F">
      <w:pPr>
        <w:numPr>
          <w:ilvl w:val="1"/>
          <w:numId w:val="11"/>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Осуществлять контроль на любом этапе выполнения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8C701F">
      <w:pPr>
        <w:numPr>
          <w:ilvl w:val="2"/>
          <w:numId w:val="11"/>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5350A" w:rsidRDefault="00C84C05" w:rsidP="008C701F">
      <w:pPr>
        <w:pStyle w:val="ab"/>
        <w:numPr>
          <w:ilvl w:val="0"/>
          <w:numId w:val="12"/>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roofErr w:type="gramEnd"/>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акт выполненных работ (форма КС-2);</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справку о стоимости выполненных работ и затрат (форма КС-3);</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исполнительную документацию (журналы работ, расчеты и другие документы);</w:t>
      </w:r>
    </w:p>
    <w:p w:rsidR="00C5350A" w:rsidRPr="00BC0EFE" w:rsidRDefault="00C5350A" w:rsidP="008C701F">
      <w:pPr>
        <w:numPr>
          <w:ilvl w:val="0"/>
          <w:numId w:val="6"/>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 xml:space="preserve">фото  на электронном </w:t>
      </w:r>
      <w:proofErr w:type="gramStart"/>
      <w:r w:rsidRPr="00BC0EFE">
        <w:rPr>
          <w:rFonts w:ascii="Times New Roman" w:eastAsia="Arial Unicode MS" w:hAnsi="Times New Roman" w:cs="Times New Roman"/>
          <w:sz w:val="24"/>
          <w:szCs w:val="24"/>
        </w:rPr>
        <w:t>носителе</w:t>
      </w:r>
      <w:proofErr w:type="gramEnd"/>
      <w:r w:rsidRPr="00BC0EFE">
        <w:rPr>
          <w:rFonts w:ascii="Times New Roman" w:eastAsia="Arial Unicode MS" w:hAnsi="Times New Roman" w:cs="Times New Roman"/>
          <w:sz w:val="24"/>
          <w:szCs w:val="24"/>
        </w:rPr>
        <w:t xml:space="preserve"> фиксирующем состояние объекта до выполнения работ и после выполнения работ.</w:t>
      </w:r>
    </w:p>
    <w:p w:rsidR="00C5350A" w:rsidRDefault="00C5350A" w:rsidP="00C5350A">
      <w:pPr>
        <w:tabs>
          <w:tab w:val="left" w:pos="360"/>
        </w:tabs>
        <w:suppressAutoHyphens/>
        <w:spacing w:after="0" w:line="240" w:lineRule="auto"/>
        <w:ind w:right="396"/>
        <w:contextualSpacing/>
        <w:jc w:val="both"/>
        <w:rPr>
          <w:rFonts w:ascii="Times New Roman" w:hAnsi="Times New Roman" w:cs="Times New Roman"/>
          <w:sz w:val="24"/>
          <w:szCs w:val="24"/>
          <w:shd w:val="clear" w:color="auto" w:fill="FFFFFF"/>
        </w:rPr>
      </w:pPr>
      <w:r w:rsidRPr="00BC0EFE">
        <w:rPr>
          <w:rFonts w:ascii="Times New Roman" w:hAnsi="Times New Roman" w:cs="Times New Roman"/>
          <w:sz w:val="24"/>
          <w:szCs w:val="24"/>
        </w:rPr>
        <w:t xml:space="preserve">6.3. В соответствии с частью 13 статьи 94 ФЗ № 44 Подрядчик  </w:t>
      </w:r>
      <w:r w:rsidRPr="00BC0EFE">
        <w:rPr>
          <w:rFonts w:ascii="Times New Roman" w:hAnsi="Times New Roman" w:cs="Times New Roman"/>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5E4891" w:rsidRPr="005E4891" w:rsidRDefault="005E4891" w:rsidP="005E4891">
      <w:pPr>
        <w:spacing w:after="0"/>
        <w:ind w:right="396"/>
        <w:jc w:val="both"/>
        <w:rPr>
          <w:rFonts w:ascii="Times New Roman" w:hAnsi="Times New Roman" w:cs="Times New Roman"/>
          <w:color w:val="000000" w:themeColor="text1"/>
          <w:sz w:val="24"/>
          <w:szCs w:val="24"/>
        </w:rPr>
      </w:pPr>
      <w:proofErr w:type="gramStart"/>
      <w:r w:rsidRPr="005E4891">
        <w:rPr>
          <w:rFonts w:ascii="Times New Roman" w:hAnsi="Times New Roman" w:cs="Times New Roman"/>
          <w:color w:val="000000" w:themeColor="text1"/>
          <w:sz w:val="24"/>
          <w:szCs w:val="24"/>
        </w:rPr>
        <w:lastRenderedPageBreak/>
        <w:t>Документ</w:t>
      </w:r>
      <w:proofErr w:type="gramEnd"/>
      <w:r w:rsidRPr="005E4891">
        <w:rPr>
          <w:rFonts w:ascii="Times New Roman" w:hAnsi="Times New Roman" w:cs="Times New Roman"/>
          <w:color w:val="000000" w:themeColor="text1"/>
          <w:sz w:val="24"/>
          <w:szCs w:val="24"/>
        </w:rPr>
        <w:t xml:space="preserve"> о приемке размещенный в единой информационной системе должен содержать:</w:t>
      </w:r>
    </w:p>
    <w:p w:rsidR="005E4891" w:rsidRPr="005E4891" w:rsidRDefault="005E4891" w:rsidP="00924CA3">
      <w:pPr>
        <w:spacing w:after="0"/>
        <w:jc w:val="both"/>
        <w:rPr>
          <w:rFonts w:ascii="Times New Roman" w:hAnsi="Times New Roman" w:cs="Times New Roman"/>
          <w:color w:val="000000" w:themeColor="text1"/>
          <w:sz w:val="24"/>
          <w:szCs w:val="24"/>
        </w:rPr>
      </w:pPr>
      <w:bookmarkStart w:id="1" w:name="sub_9401311"/>
      <w:proofErr w:type="gramStart"/>
      <w:r w:rsidRPr="005E4891">
        <w:rPr>
          <w:rFonts w:ascii="Times New Roman" w:hAnsi="Times New Roman" w:cs="Times New Roman"/>
          <w:color w:val="000000" w:themeColor="text1"/>
          <w:sz w:val="24"/>
          <w:szCs w:val="24"/>
        </w:rPr>
        <w:t xml:space="preserve">а) включенные в контракт в соответствии с </w:t>
      </w:r>
      <w:hyperlink r:id="rId11" w:anchor="sub_5121" w:history="1">
        <w:r w:rsidRPr="005E4891">
          <w:rPr>
            <w:rFonts w:ascii="Times New Roman" w:hAnsi="Times New Roman"/>
            <w:color w:val="000000" w:themeColor="text1"/>
            <w:sz w:val="24"/>
            <w:szCs w:val="24"/>
          </w:rPr>
          <w:t>пунктом 1 части 2 статьи 51</w:t>
        </w:r>
      </w:hyperlink>
      <w:r w:rsidRPr="005E4891">
        <w:rPr>
          <w:rFonts w:ascii="Times New Roman" w:hAnsi="Times New Roman" w:cs="Times New Roman"/>
          <w:color w:val="000000" w:themeColor="text1"/>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5E4891">
          <w:rPr>
            <w:rFonts w:ascii="Times New Roman" w:hAnsi="Times New Roman"/>
            <w:color w:val="000000" w:themeColor="text1"/>
            <w:sz w:val="24"/>
            <w:szCs w:val="24"/>
          </w:rPr>
          <w:t>подпунктами "а"</w:t>
        </w:r>
      </w:hyperlink>
      <w:r w:rsidRPr="005E4891">
        <w:rPr>
          <w:rFonts w:ascii="Times New Roman" w:hAnsi="Times New Roman" w:cs="Times New Roman"/>
          <w:color w:val="000000" w:themeColor="text1"/>
          <w:sz w:val="24"/>
          <w:szCs w:val="24"/>
        </w:rPr>
        <w:t xml:space="preserve">, </w:t>
      </w:r>
      <w:hyperlink r:id="rId13" w:anchor="sub_431104" w:history="1">
        <w:r w:rsidRPr="005E4891">
          <w:rPr>
            <w:rFonts w:ascii="Times New Roman" w:hAnsi="Times New Roman"/>
            <w:color w:val="000000" w:themeColor="text1"/>
            <w:sz w:val="24"/>
            <w:szCs w:val="24"/>
          </w:rPr>
          <w:t>"г"</w:t>
        </w:r>
      </w:hyperlink>
      <w:r w:rsidRPr="005E4891">
        <w:rPr>
          <w:rFonts w:ascii="Times New Roman" w:hAnsi="Times New Roman" w:cs="Times New Roman"/>
          <w:color w:val="000000" w:themeColor="text1"/>
          <w:sz w:val="24"/>
          <w:szCs w:val="24"/>
        </w:rPr>
        <w:t xml:space="preserve"> и </w:t>
      </w:r>
      <w:hyperlink r:id="rId14" w:anchor="sub_431106" w:history="1">
        <w:r w:rsidRPr="005E4891">
          <w:rPr>
            <w:rFonts w:ascii="Times New Roman" w:hAnsi="Times New Roman"/>
            <w:color w:val="000000" w:themeColor="text1"/>
            <w:sz w:val="24"/>
            <w:szCs w:val="24"/>
          </w:rPr>
          <w:t>"е" части 1 статьи 43</w:t>
        </w:r>
      </w:hyperlink>
      <w:r w:rsidRPr="005E4891">
        <w:rPr>
          <w:rFonts w:ascii="Times New Roman" w:hAnsi="Times New Roman" w:cs="Times New Roman"/>
          <w:color w:val="000000" w:themeColor="text1"/>
          <w:sz w:val="24"/>
          <w:szCs w:val="24"/>
        </w:rPr>
        <w:t xml:space="preserve"> Федерального закона №44-ФЗ, единицу измерения  товара, поставляемого заказчику при выполнении работ, единицу измерения выполненной работы;</w:t>
      </w:r>
      <w:proofErr w:type="gramEnd"/>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б) наименование выполненной работы, поставленного товара;</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в)  информацию об объеме выполненной работы;</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е) стоимость исполненных подрядчиком обязательств, предусмотренных контрактом, с указанием цены за единицу выполненной работы, единицу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ж) наименование страны происхождения поставленного товара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з) информацию о количестве товара, поставленного при выполнении работ;</w:t>
      </w:r>
    </w:p>
    <w:p w:rsidR="005E4891" w:rsidRPr="005E4891" w:rsidRDefault="005E4891" w:rsidP="005E4891">
      <w:pPr>
        <w:spacing w:after="0"/>
        <w:jc w:val="both"/>
        <w:rPr>
          <w:rFonts w:ascii="Times New Roman" w:hAnsi="Times New Roman" w:cs="Times New Roman"/>
          <w:color w:val="000000" w:themeColor="text1"/>
          <w:sz w:val="24"/>
          <w:szCs w:val="24"/>
        </w:rPr>
      </w:pPr>
      <w:r w:rsidRPr="005E4891">
        <w:rPr>
          <w:rFonts w:ascii="Times New Roman" w:hAnsi="Times New Roman" w:cs="Times New Roman"/>
          <w:color w:val="000000" w:themeColor="text1"/>
          <w:sz w:val="24"/>
          <w:szCs w:val="24"/>
        </w:rPr>
        <w:t xml:space="preserve">и) иную информацию с учетом требований, установленных в соответствии с </w:t>
      </w:r>
      <w:hyperlink r:id="rId15" w:anchor="sub_503" w:history="1">
        <w:r w:rsidRPr="005E4891">
          <w:rPr>
            <w:rFonts w:ascii="Times New Roman" w:hAnsi="Times New Roman"/>
            <w:color w:val="000000" w:themeColor="text1"/>
            <w:sz w:val="24"/>
            <w:szCs w:val="24"/>
          </w:rPr>
          <w:t>частью 3 статьи 5</w:t>
        </w:r>
      </w:hyperlink>
      <w:r w:rsidRPr="005E4891">
        <w:rPr>
          <w:rFonts w:ascii="Times New Roman" w:hAnsi="Times New Roman" w:cs="Times New Roman"/>
          <w:color w:val="000000" w:themeColor="text1"/>
          <w:sz w:val="24"/>
          <w:szCs w:val="24"/>
        </w:rPr>
        <w:t xml:space="preserve"> Федерального закона № 44-ФЗ.</w:t>
      </w:r>
      <w:bookmarkEnd w:id="1"/>
      <w:r w:rsidRPr="005E4891">
        <w:rPr>
          <w:rFonts w:ascii="Times New Roman" w:hAnsi="Times New Roman" w:cs="Times New Roman"/>
          <w:color w:val="000000" w:themeColor="text1"/>
          <w:sz w:val="24"/>
          <w:szCs w:val="24"/>
        </w:rPr>
        <w:t xml:space="preserve">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kern w:val="2"/>
          <w:sz w:val="24"/>
          <w:szCs w:val="24"/>
          <w:lang w:eastAsia="ar-SA"/>
        </w:rPr>
        <w:t xml:space="preserve">6.4. </w:t>
      </w:r>
      <w:r w:rsidRPr="00BC0EFE">
        <w:rPr>
          <w:rFonts w:ascii="Times New Roman" w:hAnsi="Times New Roman" w:cs="Times New Roman"/>
          <w:sz w:val="24"/>
          <w:szCs w:val="24"/>
        </w:rPr>
        <w:t>В течение следующего рабочего дня, следующего за днем поступления </w:t>
      </w:r>
      <w:hyperlink r:id="rId16"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xml:space="preserve"> о приемке в </w:t>
      </w:r>
      <w:r w:rsidRPr="00BC0EFE">
        <w:rPr>
          <w:rFonts w:ascii="Times New Roman" w:hAnsi="Times New Roman" w:cs="Times New Roman"/>
          <w:sz w:val="24"/>
          <w:szCs w:val="24"/>
          <w:shd w:val="clear" w:color="auto" w:fill="FFFFFF"/>
        </w:rPr>
        <w:t>единой информационной системе</w:t>
      </w:r>
      <w:r w:rsidRPr="00BC0EFE">
        <w:rPr>
          <w:rFonts w:ascii="Times New Roman" w:hAnsi="Times New Roman" w:cs="Times New Roman"/>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C5350A" w:rsidRPr="00BC0EFE" w:rsidRDefault="00C5350A" w:rsidP="00C5350A">
      <w:pPr>
        <w:pStyle w:val="s1"/>
        <w:shd w:val="clear" w:color="auto" w:fill="FFFFFF"/>
        <w:spacing w:before="0" w:beforeAutospacing="0" w:after="0" w:afterAutospacing="0"/>
        <w:ind w:right="396"/>
        <w:jc w:val="both"/>
      </w:pPr>
      <w:r w:rsidRPr="00BC0EFE">
        <w:rPr>
          <w:kern w:val="2"/>
          <w:lang w:eastAsia="ar-SA"/>
        </w:rPr>
        <w:t xml:space="preserve">6.5. </w:t>
      </w:r>
      <w:r w:rsidRPr="00BC0EFE">
        <w:t>Не позднее двадцати рабочих дней, следующих за днем поступления </w:t>
      </w:r>
      <w:hyperlink r:id="rId17"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8"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6.6. В случае получения в соответствии с </w:t>
      </w:r>
      <w:proofErr w:type="gramStart"/>
      <w:r w:rsidRPr="00BC0EFE">
        <w:rPr>
          <w:rFonts w:ascii="Times New Roman" w:hAnsi="Times New Roman" w:cs="Times New Roman"/>
          <w:sz w:val="24"/>
          <w:szCs w:val="24"/>
        </w:rPr>
        <w:t>подпунктом б</w:t>
      </w:r>
      <w:proofErr w:type="gramEnd"/>
      <w:r w:rsidRPr="00BC0EFE">
        <w:rPr>
          <w:rFonts w:ascii="Times New Roman" w:hAnsi="Times New Roman" w:cs="Times New Roman"/>
          <w:sz w:val="24"/>
          <w:szCs w:val="24"/>
        </w:rPr>
        <w:t xml:space="preserve">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BC0EFE">
        <w:rPr>
          <w:rFonts w:ascii="Times New Roman" w:hAnsi="Times New Roman" w:cs="Times New Roman"/>
          <w:sz w:val="24"/>
          <w:szCs w:val="24"/>
          <w:lang w:eastAsia="ru-RU"/>
        </w:rPr>
        <w:t>,</w:t>
      </w:r>
      <w:proofErr w:type="gramEnd"/>
      <w:r w:rsidRPr="00BC0EFE">
        <w:rPr>
          <w:rFonts w:ascii="Times New Roman" w:hAnsi="Times New Roman" w:cs="Times New Roman"/>
          <w:sz w:val="24"/>
          <w:szCs w:val="24"/>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6.9. </w:t>
      </w:r>
      <w:bookmarkStart w:id="2" w:name="sub_948"/>
      <w:r w:rsidRPr="00BC0EFE">
        <w:rPr>
          <w:rFonts w:ascii="Times New Roman" w:hAnsi="Times New Roman" w:cs="Times New Roman"/>
          <w:sz w:val="24"/>
          <w:szCs w:val="24"/>
        </w:rPr>
        <w:t xml:space="preserve">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w:t>
      </w:r>
      <w:r w:rsidRPr="00BC0EFE">
        <w:rPr>
          <w:rFonts w:ascii="Times New Roman" w:hAnsi="Times New Roman" w:cs="Times New Roman"/>
          <w:sz w:val="24"/>
          <w:szCs w:val="24"/>
        </w:rPr>
        <w:lastRenderedPageBreak/>
        <w:t>если выявленное несоответствие не препятствует приемке этих результатов работы и устранено Подрядчиком.</w:t>
      </w:r>
      <w:bookmarkEnd w:id="2"/>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6.10.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B97E52"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6.11. </w:t>
      </w:r>
      <w:r w:rsidR="00915A6D" w:rsidRPr="00915A6D">
        <w:rPr>
          <w:rFonts w:ascii="Times New Roman" w:hAnsi="Times New Roman" w:cs="Times New Roman"/>
          <w:sz w:val="24"/>
          <w:szCs w:val="24"/>
        </w:rPr>
        <w:t>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акта о приемке выполненных работ (форма КС-2).</w:t>
      </w:r>
      <w:r w:rsidR="00F61F0E" w:rsidRPr="00F61F0E">
        <w:t xml:space="preserve"> </w:t>
      </w:r>
    </w:p>
    <w:p w:rsidR="00C5350A" w:rsidRPr="00BC0EFE" w:rsidRDefault="00C5350A" w:rsidP="00915A6D">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Pr="00BC0EFE">
        <w:rPr>
          <w:rFonts w:ascii="Times New Roman" w:hAnsi="Times New Roman" w:cs="Times New Roman"/>
          <w:sz w:val="24"/>
          <w:szCs w:val="24"/>
        </w:rPr>
        <w:t>и</w:t>
      </w:r>
      <w:proofErr w:type="gramEnd"/>
      <w:r w:rsidRPr="00BC0EFE">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 xml:space="preserve">6.14. </w:t>
      </w:r>
      <w:r w:rsidRPr="00BC0EFE">
        <w:rPr>
          <w:rFonts w:ascii="Times New Roman" w:hAnsi="Times New Roman" w:cs="Times New Roman"/>
          <w:sz w:val="24"/>
          <w:szCs w:val="24"/>
        </w:rPr>
        <w:t>При выявлении случаев выполнения работ с нарушением ГОСТ, СП,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w:t>
      </w:r>
      <w:proofErr w:type="gramStart"/>
      <w:r w:rsidRPr="00BC0EFE">
        <w:rPr>
          <w:rFonts w:ascii="Times New Roman" w:hAnsi="Times New Roman" w:cs="Times New Roman"/>
          <w:sz w:val="24"/>
          <w:szCs w:val="24"/>
        </w:rPr>
        <w:t>заказчика</w:t>
      </w:r>
      <w:proofErr w:type="gramEnd"/>
      <w:r w:rsidRPr="00BC0EFE">
        <w:rPr>
          <w:rFonts w:ascii="Times New Roman" w:hAnsi="Times New Roman" w:cs="Times New Roman"/>
          <w:sz w:val="24"/>
          <w:szCs w:val="24"/>
        </w:rPr>
        <w:t xml:space="preserve">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w:t>
      </w:r>
      <w:proofErr w:type="gramStart"/>
      <w:r w:rsidRPr="00BC0EFE">
        <w:rPr>
          <w:rFonts w:ascii="Times New Roman" w:hAnsi="Times New Roman" w:cs="Times New Roman"/>
          <w:sz w:val="24"/>
          <w:szCs w:val="24"/>
        </w:rPr>
        <w:t>участвует в создании комиссии и не обеспечивает</w:t>
      </w:r>
      <w:proofErr w:type="gramEnd"/>
      <w:r w:rsidRPr="00BC0EFE">
        <w:rPr>
          <w:rFonts w:ascii="Times New Roman" w:hAnsi="Times New Roman" w:cs="Times New Roman"/>
          <w:sz w:val="24"/>
          <w:szCs w:val="24"/>
        </w:rPr>
        <w:t xml:space="preserve">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Решение, выданное этой комиссией,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lastRenderedPageBreak/>
        <w:t xml:space="preserve">Надлежащим извещением Подрядчика стороны установили считать один из следующих способов: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 почтой России;</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w:t>
      </w:r>
      <w:r w:rsidR="0034138B">
        <w:rPr>
          <w:rFonts w:ascii="Times New Roman" w:hAnsi="Times New Roman" w:cs="Times New Roman"/>
          <w:sz w:val="24"/>
          <w:szCs w:val="24"/>
        </w:rPr>
        <w:t>подрядчика</w:t>
      </w:r>
      <w:r w:rsidRPr="00BC0EFE">
        <w:rPr>
          <w:rFonts w:ascii="Times New Roman" w:hAnsi="Times New Roman" w:cs="Times New Roman"/>
          <w:sz w:val="24"/>
          <w:szCs w:val="24"/>
        </w:rPr>
        <w:t>, и размещаются в единой информационной системе без размещения на официальном сайте.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C5350A">
      <w:pPr>
        <w:spacing w:after="0"/>
        <w:ind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roofErr w:type="gramEnd"/>
    </w:p>
    <w:p w:rsidR="00C5350A" w:rsidRDefault="00C5350A" w:rsidP="00C5350A">
      <w:pPr>
        <w:spacing w:after="0"/>
        <w:ind w:right="396"/>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6.16. Заказчик, подписавший акт приемки-передачи выполненных работ (результатов работ), не лишается права ссылаться на недостатки работ (в том числе явные) и требовать их устранения после его подписания.</w:t>
      </w:r>
    </w:p>
    <w:p w:rsidR="00915A6D" w:rsidRPr="00915A6D" w:rsidRDefault="00915A6D" w:rsidP="00915A6D">
      <w:pPr>
        <w:spacing w:after="0"/>
        <w:ind w:right="396"/>
        <w:contextualSpacing/>
        <w:jc w:val="both"/>
        <w:rPr>
          <w:rFonts w:ascii="Times New Roman" w:eastAsia="Arial Unicode MS" w:hAnsi="Times New Roman" w:cs="Times New Roman"/>
          <w:sz w:val="24"/>
          <w:szCs w:val="24"/>
        </w:rPr>
      </w:pPr>
      <w:r w:rsidRPr="00915A6D">
        <w:rPr>
          <w:rFonts w:ascii="Times New Roman" w:eastAsia="Arial Unicode MS" w:hAnsi="Times New Roman" w:cs="Times New Roman"/>
          <w:sz w:val="24"/>
          <w:szCs w:val="24"/>
        </w:rPr>
        <w:t xml:space="preserve">6.17. Денежные средства, уплаченные в связи с наличием ошибки в смете, не признаются экономией Подрядчика. Подрядчик обязуется вернуть в течение 10 рабочих дней </w:t>
      </w:r>
      <w:proofErr w:type="gramStart"/>
      <w:r w:rsidRPr="00915A6D">
        <w:rPr>
          <w:rFonts w:ascii="Times New Roman" w:eastAsia="Arial Unicode MS" w:hAnsi="Times New Roman" w:cs="Times New Roman"/>
          <w:sz w:val="24"/>
          <w:szCs w:val="24"/>
        </w:rPr>
        <w:t>с даты предъявления</w:t>
      </w:r>
      <w:proofErr w:type="gramEnd"/>
      <w:r w:rsidRPr="00915A6D">
        <w:rPr>
          <w:rFonts w:ascii="Times New Roman" w:eastAsia="Arial Unicode MS" w:hAnsi="Times New Roman" w:cs="Times New Roman"/>
          <w:sz w:val="24"/>
          <w:szCs w:val="24"/>
        </w:rPr>
        <w:t xml:space="preserve"> соответствующего требования.</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lang w:eastAsia="ru-RU"/>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4C6A1A" w:rsidRDefault="00C84C05"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w:t>
      </w:r>
      <w:proofErr w:type="gramStart"/>
      <w:r w:rsidRPr="0008218B">
        <w:rPr>
          <w:rFonts w:ascii="PT Astra Serif" w:hAnsi="PT Astra Serif"/>
          <w:sz w:val="24"/>
          <w:szCs w:val="24"/>
        </w:rPr>
        <w:t>участвует в создании комиссии и не обеспечивает</w:t>
      </w:r>
      <w:proofErr w:type="gramEnd"/>
      <w:r w:rsidRPr="0008218B">
        <w:rPr>
          <w:rFonts w:ascii="PT Astra Serif" w:hAnsi="PT Astra Serif"/>
          <w:sz w:val="24"/>
          <w:szCs w:val="24"/>
        </w:rPr>
        <w:t xml:space="preserve"> явку своего представителя, то при наличии доказательств </w:t>
      </w:r>
      <w:r w:rsidRPr="0008218B">
        <w:rPr>
          <w:rFonts w:ascii="PT Astra Serif" w:hAnsi="PT Astra Serif"/>
          <w:sz w:val="24"/>
          <w:szCs w:val="24"/>
        </w:rPr>
        <w:lastRenderedPageBreak/>
        <w:t xml:space="preserve">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w:t>
      </w:r>
    </w:p>
    <w:p w:rsidR="004C6A1A" w:rsidRDefault="004C6A1A" w:rsidP="004C6A1A">
      <w:pPr>
        <w:pStyle w:val="a8"/>
        <w:spacing w:after="0" w:line="240" w:lineRule="auto"/>
        <w:ind w:left="0"/>
        <w:jc w:val="both"/>
        <w:rPr>
          <w:rFonts w:ascii="PT Astra Serif" w:hAnsi="PT Astra Serif"/>
          <w:sz w:val="24"/>
          <w:szCs w:val="24"/>
          <w:lang w:eastAsia="ru-RU"/>
        </w:rPr>
      </w:pPr>
    </w:p>
    <w:p w:rsidR="00C84C05" w:rsidRPr="004C6A1A" w:rsidRDefault="00C84C05" w:rsidP="004C6A1A">
      <w:pPr>
        <w:pStyle w:val="a8"/>
        <w:spacing w:after="0" w:line="240" w:lineRule="auto"/>
        <w:ind w:left="0"/>
        <w:jc w:val="both"/>
        <w:rPr>
          <w:rFonts w:ascii="PT Astra Serif" w:hAnsi="PT Astra Serif"/>
          <w:sz w:val="24"/>
          <w:szCs w:val="24"/>
          <w:lang w:eastAsia="ru-RU"/>
        </w:rPr>
      </w:pPr>
      <w:proofErr w:type="gramStart"/>
      <w:r w:rsidRPr="004C6A1A">
        <w:rPr>
          <w:rFonts w:ascii="PT Astra Serif" w:hAnsi="PT Astra Serif"/>
          <w:sz w:val="24"/>
          <w:szCs w:val="24"/>
        </w:rPr>
        <w:t>организуемой</w:t>
      </w:r>
      <w:proofErr w:type="gramEnd"/>
      <w:r w:rsidRPr="004C6A1A">
        <w:rPr>
          <w:rFonts w:ascii="PT Astra Serif" w:hAnsi="PT Astra Serif"/>
          <w:sz w:val="24"/>
          <w:szCs w:val="24"/>
        </w:rPr>
        <w:t xml:space="preserve"> Муниципальным заказчиком. Решение, выданное этой комиссией, </w:t>
      </w:r>
      <w:proofErr w:type="gramStart"/>
      <w:r w:rsidRPr="004C6A1A">
        <w:rPr>
          <w:rFonts w:ascii="PT Astra Serif" w:hAnsi="PT Astra Serif"/>
          <w:sz w:val="24"/>
          <w:szCs w:val="24"/>
        </w:rPr>
        <w:t>считается окончательным и принимается</w:t>
      </w:r>
      <w:proofErr w:type="gramEnd"/>
      <w:r w:rsidRPr="004C6A1A">
        <w:rPr>
          <w:rFonts w:ascii="PT Astra Serif" w:hAnsi="PT Astra Serif"/>
          <w:sz w:val="24"/>
          <w:szCs w:val="24"/>
        </w:rPr>
        <w:t xml:space="preserve"> сторонами к исполнению.</w:t>
      </w:r>
    </w:p>
    <w:p w:rsidR="00F22F5B" w:rsidRPr="0008218B" w:rsidRDefault="00F22F5B" w:rsidP="008C701F">
      <w:pPr>
        <w:pStyle w:val="a8"/>
        <w:numPr>
          <w:ilvl w:val="1"/>
          <w:numId w:val="4"/>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подрядчика,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proofErr w:type="gramStart"/>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8C701F">
      <w:pPr>
        <w:pStyle w:val="a8"/>
        <w:numPr>
          <w:ilvl w:val="1"/>
          <w:numId w:val="4"/>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402428" w:rsidRPr="00402428" w:rsidRDefault="00402428" w:rsidP="008C701F">
      <w:pPr>
        <w:pStyle w:val="a8"/>
        <w:numPr>
          <w:ilvl w:val="1"/>
          <w:numId w:val="5"/>
        </w:numPr>
        <w:tabs>
          <w:tab w:val="left" w:pos="0"/>
        </w:tabs>
        <w:suppressAutoHyphens/>
        <w:spacing w:after="0" w:line="240" w:lineRule="auto"/>
        <w:ind w:left="0" w:firstLine="0"/>
        <w:jc w:val="both"/>
        <w:rPr>
          <w:rFonts w:ascii="PT Astra Serif" w:hAnsi="PT Astra Serif"/>
          <w:kern w:val="2"/>
          <w:sz w:val="24"/>
          <w:szCs w:val="24"/>
        </w:rPr>
      </w:pPr>
      <w:r w:rsidRPr="00402428">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02428" w:rsidRPr="00402428" w:rsidRDefault="00402428" w:rsidP="008C701F">
      <w:pPr>
        <w:numPr>
          <w:ilvl w:val="1"/>
          <w:numId w:val="5"/>
        </w:numPr>
        <w:suppressAutoHyphens/>
        <w:autoSpaceDE w:val="0"/>
        <w:autoSpaceDN w:val="0"/>
        <w:adjustRightInd w:val="0"/>
        <w:spacing w:after="0" w:line="240" w:lineRule="auto"/>
        <w:ind w:left="0" w:firstLine="0"/>
        <w:jc w:val="both"/>
        <w:rPr>
          <w:rFonts w:ascii="PT Astra Serif" w:hAnsi="PT Astra Serif"/>
          <w:kern w:val="2"/>
          <w:sz w:val="24"/>
          <w:szCs w:val="24"/>
        </w:rPr>
      </w:pPr>
      <w:r w:rsidRPr="00402428">
        <w:rPr>
          <w:rFonts w:ascii="PT Astra Serif" w:hAnsi="PT Astra Serif"/>
          <w:bCs/>
          <w:kern w:val="2"/>
          <w:sz w:val="24"/>
          <w:szCs w:val="24"/>
        </w:rPr>
        <w:t>В случае просрочки исполнения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обязательств, предусмотренных контрактом, Муниципальный заказчик направляет подрядчику</w:t>
      </w:r>
      <w:r w:rsidR="0034138B">
        <w:rPr>
          <w:rFonts w:ascii="PT Astra Serif" w:hAnsi="PT Astra Serif"/>
          <w:bCs/>
          <w:kern w:val="2"/>
          <w:sz w:val="24"/>
          <w:szCs w:val="24"/>
        </w:rPr>
        <w:t xml:space="preserve"> </w:t>
      </w:r>
      <w:r w:rsidRPr="00402428">
        <w:rPr>
          <w:rFonts w:ascii="PT Astra Serif" w:hAnsi="PT Astra Serif"/>
          <w:bCs/>
          <w:kern w:val="2"/>
          <w:sz w:val="24"/>
          <w:szCs w:val="24"/>
        </w:rPr>
        <w:t>требование об уплате неустоек (штрафов, пеней).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Пеня начисляется за каждый день просрочки исполнения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 xml:space="preserve">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w:t>
      </w:r>
      <w:r w:rsidRPr="00402428">
        <w:rPr>
          <w:rFonts w:ascii="PT Astra Serif" w:hAnsi="PT Astra Serif"/>
          <w:bCs/>
          <w:kern w:val="2"/>
          <w:sz w:val="24"/>
          <w:szCs w:val="24"/>
        </w:rPr>
        <w:lastRenderedPageBreak/>
        <w:t>на сумму, пропорциональную объему обязательств, предусмотренных контрактом и фактически исполненных подрядчиком.</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подрядчик</w:t>
      </w:r>
      <w:r w:rsidR="0034138B">
        <w:rPr>
          <w:rFonts w:ascii="PT Astra Serif" w:hAnsi="PT Astra Serif"/>
          <w:bCs/>
          <w:kern w:val="2"/>
          <w:sz w:val="24"/>
          <w:szCs w:val="24"/>
        </w:rPr>
        <w:t xml:space="preserve"> </w:t>
      </w:r>
      <w:r w:rsidRPr="00402428">
        <w:rPr>
          <w:rFonts w:ascii="PT Astra Serif" w:hAnsi="PT Astra Serif"/>
          <w:bCs/>
          <w:kern w:val="2"/>
          <w:sz w:val="24"/>
          <w:szCs w:val="24"/>
        </w:rPr>
        <w:t xml:space="preserve">вправе потребовать уплаты неустоек (штрафов, пеней).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 </w:t>
      </w:r>
      <w:proofErr w:type="gramStart"/>
      <w:r w:rsidR="002A523B" w:rsidRPr="002A523B">
        <w:rPr>
          <w:rFonts w:ascii="PT Astra Serif" w:hAnsi="PT Astra Serif"/>
          <w:bCs/>
          <w:kern w:val="2"/>
          <w:sz w:val="24"/>
          <w:szCs w:val="24"/>
        </w:rPr>
        <w:t>Размеры штрафа определяются в соответствии с Постановлением Правительства РФ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w:t>
      </w:r>
      <w:proofErr w:type="gramEnd"/>
      <w:r w:rsidR="002A523B" w:rsidRPr="002A523B">
        <w:rPr>
          <w:rFonts w:ascii="PT Astra Serif" w:hAnsi="PT Astra Serif"/>
          <w:bCs/>
          <w:kern w:val="2"/>
          <w:sz w:val="24"/>
          <w:szCs w:val="24"/>
        </w:rPr>
        <w:t xml:space="preserve">. N 570 и </w:t>
      </w:r>
      <w:proofErr w:type="gramStart"/>
      <w:r w:rsidR="002A523B" w:rsidRPr="002A523B">
        <w:rPr>
          <w:rFonts w:ascii="PT Astra Serif" w:hAnsi="PT Astra Serif"/>
          <w:bCs/>
          <w:kern w:val="2"/>
          <w:sz w:val="24"/>
          <w:szCs w:val="24"/>
        </w:rPr>
        <w:t>признании</w:t>
      </w:r>
      <w:proofErr w:type="gramEnd"/>
      <w:r w:rsidR="002A523B" w:rsidRPr="002A523B">
        <w:rPr>
          <w:rFonts w:ascii="PT Astra Serif" w:hAnsi="PT Astra Serif"/>
          <w:bCs/>
          <w:kern w:val="2"/>
          <w:sz w:val="24"/>
          <w:szCs w:val="24"/>
        </w:rPr>
        <w:t xml:space="preserve"> утратившим силу постановления Правительства Российской Федерации от 25 ноября 2013 № 1063 (далее по тексту Постановлением Правительства РФ от 30 августа 2017 г. № 1042).</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8.4.1. За каждый факт неисполнения или ненадлежащего исполнения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8.4.2. За каждый факт неисполнения или ненадлежащего исполнения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Общая сумма начисленных штрафов за неисполнение или ненадлежащее исполнение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8.4.3. За каждый факт неисполнения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Общая сумма начисленных штрафов за ненадлежащее исполнение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sz w:val="24"/>
          <w:szCs w:val="24"/>
        </w:rPr>
      </w:pPr>
      <w:r w:rsidRPr="00402428">
        <w:rPr>
          <w:rFonts w:ascii="PT Astra Serif" w:hAnsi="PT Astra Serif"/>
          <w:bCs/>
          <w:sz w:val="24"/>
          <w:szCs w:val="24"/>
        </w:rPr>
        <w:t xml:space="preserve">8.4.4. </w:t>
      </w:r>
      <w:proofErr w:type="gramStart"/>
      <w:r w:rsidRPr="00402428">
        <w:rPr>
          <w:rFonts w:ascii="PT Astra Serif" w:hAnsi="PT Astra Serif"/>
          <w:sz w:val="24"/>
          <w:szCs w:val="24"/>
        </w:rPr>
        <w:t>За каждый факт неисполнения или ненадлежащего исполнения подрядчиком</w:t>
      </w:r>
      <w:r w:rsidR="0034138B">
        <w:rPr>
          <w:rFonts w:ascii="PT Astra Serif" w:hAnsi="PT Astra Serif"/>
          <w:sz w:val="24"/>
          <w:szCs w:val="24"/>
        </w:rPr>
        <w:t xml:space="preserve"> </w:t>
      </w:r>
      <w:r w:rsidRPr="00402428">
        <w:rPr>
          <w:rFonts w:ascii="PT Astra Serif" w:hAnsi="PT Astra Serif"/>
          <w:sz w:val="24"/>
          <w:szCs w:val="24"/>
        </w:rPr>
        <w:t>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а) в случае, если цена контракта не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 xml:space="preserve">1 процент начальной (максимальной) цены контракта, если цена контракта составляет от </w:t>
      </w:r>
      <w:r w:rsidRPr="00402428">
        <w:rPr>
          <w:rFonts w:ascii="PT Astra Serif" w:hAnsi="PT Astra Serif"/>
          <w:sz w:val="24"/>
          <w:szCs w:val="24"/>
        </w:rPr>
        <w:lastRenderedPageBreak/>
        <w:t>50 млн. рублей до 100 млн. рублей (включительно);</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б) в случае, если цена контракта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8.5. Требование об уплате неустоек (штрафов, пеней) считается реализованным по истечении 2 дней </w:t>
      </w:r>
      <w:proofErr w:type="gramStart"/>
      <w:r w:rsidRPr="00402428">
        <w:rPr>
          <w:rFonts w:ascii="PT Astra Serif" w:hAnsi="PT Astra Serif"/>
          <w:bCs/>
          <w:kern w:val="2"/>
          <w:sz w:val="24"/>
          <w:szCs w:val="24"/>
        </w:rPr>
        <w:t>с даты получения</w:t>
      </w:r>
      <w:proofErr w:type="gramEnd"/>
      <w:r w:rsidRPr="00402428">
        <w:rPr>
          <w:rFonts w:ascii="PT Astra Serif" w:hAnsi="PT Astra Serif"/>
          <w:bCs/>
          <w:kern w:val="2"/>
          <w:sz w:val="24"/>
          <w:szCs w:val="24"/>
        </w:rPr>
        <w:t xml:space="preserve">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данного требования при отсутствии мотивированного обоснования отсутствия вины подрядчика</w:t>
      </w:r>
      <w:r w:rsidR="0034138B">
        <w:rPr>
          <w:rFonts w:ascii="PT Astra Serif" w:hAnsi="PT Astra Serif"/>
          <w:bCs/>
          <w:kern w:val="2"/>
          <w:sz w:val="24"/>
          <w:szCs w:val="24"/>
        </w:rPr>
        <w:t xml:space="preserve"> </w:t>
      </w:r>
      <w:r w:rsidRPr="00402428">
        <w:rPr>
          <w:rFonts w:ascii="PT Astra Serif" w:hAnsi="PT Astra Serif"/>
          <w:bCs/>
          <w:kern w:val="2"/>
          <w:sz w:val="24"/>
          <w:szCs w:val="24"/>
        </w:rPr>
        <w:t>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8.8. </w:t>
      </w:r>
      <w:proofErr w:type="gramStart"/>
      <w:r w:rsidRPr="00402428">
        <w:rPr>
          <w:rFonts w:ascii="PT Astra Serif" w:hAnsi="PT Astra Serif"/>
          <w:bCs/>
          <w:kern w:val="2"/>
          <w:sz w:val="24"/>
          <w:szCs w:val="24"/>
        </w:rPr>
        <w:t>Муниципальный заказчик вправе учитывать при расчете с подрядчиком</w:t>
      </w:r>
      <w:r w:rsidR="0034138B">
        <w:rPr>
          <w:rFonts w:ascii="PT Astra Serif" w:hAnsi="PT Astra Serif"/>
          <w:bCs/>
          <w:kern w:val="2"/>
          <w:sz w:val="24"/>
          <w:szCs w:val="24"/>
        </w:rPr>
        <w:t xml:space="preserve"> </w:t>
      </w:r>
      <w:r w:rsidRPr="00402428">
        <w:rPr>
          <w:rFonts w:ascii="PT Astra Serif" w:hAnsi="PT Astra Serif"/>
          <w:bCs/>
          <w:kern w:val="2"/>
          <w:sz w:val="24"/>
          <w:szCs w:val="24"/>
        </w:rPr>
        <w:t>вычитать из цены Контракта) сумму в виде неустойки (штрафа, пени), подлежащую уплате подрядчику</w:t>
      </w:r>
      <w:r w:rsidR="0034138B">
        <w:rPr>
          <w:rFonts w:ascii="PT Astra Serif" w:hAnsi="PT Astra Serif"/>
          <w:bCs/>
          <w:kern w:val="2"/>
          <w:sz w:val="24"/>
          <w:szCs w:val="24"/>
        </w:rPr>
        <w:t xml:space="preserve"> </w:t>
      </w:r>
      <w:r w:rsidRPr="00402428">
        <w:rPr>
          <w:rFonts w:ascii="PT Astra Serif" w:hAnsi="PT Astra Serif"/>
          <w:bCs/>
          <w:kern w:val="2"/>
          <w:sz w:val="24"/>
          <w:szCs w:val="24"/>
        </w:rPr>
        <w:t>за неисполнение (ненадлежащее исполнение) обязательств, предусмотренных Контрактом, если подрядчик</w:t>
      </w:r>
      <w:r w:rsidR="0034138B">
        <w:rPr>
          <w:rFonts w:ascii="PT Astra Serif" w:hAnsi="PT Astra Serif"/>
          <w:bCs/>
          <w:kern w:val="2"/>
          <w:sz w:val="24"/>
          <w:szCs w:val="24"/>
        </w:rPr>
        <w:t xml:space="preserve"> </w:t>
      </w:r>
      <w:r w:rsidRPr="00402428">
        <w:rPr>
          <w:rFonts w:ascii="PT Astra Serif" w:hAnsi="PT Astra Serif"/>
          <w:bCs/>
          <w:kern w:val="2"/>
          <w:sz w:val="24"/>
          <w:szCs w:val="24"/>
        </w:rPr>
        <w:t>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8.9. В случае неисполнения </w:t>
      </w:r>
      <w:r w:rsidR="00D623ED">
        <w:rPr>
          <w:rFonts w:ascii="PT Astra Serif" w:hAnsi="PT Astra Serif"/>
          <w:bCs/>
          <w:kern w:val="2"/>
          <w:sz w:val="24"/>
          <w:szCs w:val="24"/>
        </w:rPr>
        <w:t xml:space="preserve">подрядчиком </w:t>
      </w:r>
      <w:r w:rsidRPr="00402428">
        <w:rPr>
          <w:rFonts w:ascii="PT Astra Serif" w:hAnsi="PT Astra Serif"/>
          <w:bCs/>
          <w:kern w:val="2"/>
          <w:sz w:val="24"/>
          <w:szCs w:val="24"/>
        </w:rPr>
        <w:t>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8.10. В случае обмена документами при применении мер ответственности и совершении иных действий в связи с нарушением </w:t>
      </w:r>
      <w:r w:rsidR="00D623ED">
        <w:rPr>
          <w:rFonts w:ascii="PT Astra Serif" w:hAnsi="PT Astra Serif"/>
          <w:bCs/>
          <w:kern w:val="2"/>
          <w:sz w:val="24"/>
          <w:szCs w:val="24"/>
        </w:rPr>
        <w:t xml:space="preserve">подрядчиком </w:t>
      </w:r>
      <w:r w:rsidRPr="00402428">
        <w:rPr>
          <w:rFonts w:ascii="PT Astra Serif" w:hAnsi="PT Astra Serif"/>
          <w:bCs/>
          <w:kern w:val="2"/>
          <w:sz w:val="24"/>
          <w:szCs w:val="24"/>
        </w:rPr>
        <w:t xml:space="preserve">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w:t>
      </w:r>
      <w:r w:rsidR="00D623ED">
        <w:rPr>
          <w:rFonts w:ascii="PT Astra Serif" w:hAnsi="PT Astra Serif"/>
          <w:bCs/>
          <w:kern w:val="2"/>
          <w:sz w:val="24"/>
          <w:szCs w:val="24"/>
        </w:rPr>
        <w:t>подрядчика</w:t>
      </w:r>
      <w:r w:rsidRPr="00402428">
        <w:rPr>
          <w:rFonts w:ascii="PT Astra Serif" w:hAnsi="PT Astra Serif"/>
          <w:bCs/>
          <w:kern w:val="2"/>
          <w:sz w:val="24"/>
          <w:szCs w:val="24"/>
        </w:rPr>
        <w:t>, и размещаются в единой информационной системе без размещения на официальном сайте.</w:t>
      </w:r>
    </w:p>
    <w:p w:rsidR="002A523B" w:rsidRPr="00F1545F" w:rsidRDefault="002A523B" w:rsidP="002A523B">
      <w:pPr>
        <w:tabs>
          <w:tab w:val="left" w:pos="426"/>
        </w:tabs>
        <w:spacing w:after="0" w:line="240" w:lineRule="auto"/>
        <w:ind w:right="-2"/>
        <w:jc w:val="both"/>
        <w:rPr>
          <w:rFonts w:ascii="PT Astra Serif" w:hAnsi="PT Astra Serif"/>
          <w:bCs/>
          <w:sz w:val="24"/>
          <w:szCs w:val="24"/>
        </w:rPr>
      </w:pPr>
      <w:r>
        <w:rPr>
          <w:rFonts w:ascii="PT Astra Serif" w:hAnsi="PT Astra Serif"/>
          <w:bCs/>
          <w:sz w:val="24"/>
          <w:szCs w:val="24"/>
        </w:rPr>
        <w:t xml:space="preserve">8.11. </w:t>
      </w:r>
      <w:r w:rsidRPr="005E12FF">
        <w:rPr>
          <w:rFonts w:ascii="PT Astra Serif" w:hAnsi="PT Astra Serif"/>
          <w:bCs/>
          <w:sz w:val="24"/>
          <w:szCs w:val="24"/>
        </w:rPr>
        <w:t xml:space="preserve">Муниципальный заказчик вправе удержать сумму неисполненных </w:t>
      </w:r>
      <w:r w:rsidR="00D623ED">
        <w:rPr>
          <w:rFonts w:ascii="PT Astra Serif" w:hAnsi="PT Astra Serif"/>
          <w:bCs/>
          <w:sz w:val="24"/>
          <w:szCs w:val="24"/>
        </w:rPr>
        <w:t xml:space="preserve">подрядчиком </w:t>
      </w:r>
      <w:r w:rsidRPr="005E12FF">
        <w:rPr>
          <w:rFonts w:ascii="PT Astra Serif" w:hAnsi="PT Astra Serif"/>
          <w:bCs/>
          <w:sz w:val="24"/>
          <w:szCs w:val="24"/>
        </w:rPr>
        <w:t>требований об уплате неустоек (штрафов, пеней), предъявленных заказчиком в соответствии с законом №44-ФЗ, из суммы, подлежащей оплате подрядчику</w:t>
      </w:r>
      <w:r w:rsidR="00D623ED">
        <w:rPr>
          <w:rFonts w:ascii="PT Astra Serif" w:hAnsi="PT Astra Serif"/>
          <w:bCs/>
          <w:sz w:val="24"/>
          <w:szCs w:val="24"/>
        </w:rPr>
        <w:t xml:space="preserve"> </w:t>
      </w:r>
      <w:r w:rsidRPr="005E12FF">
        <w:rPr>
          <w:rFonts w:ascii="PT Astra Serif" w:hAnsi="PT Astra Serif"/>
          <w:bCs/>
          <w:sz w:val="24"/>
          <w:szCs w:val="24"/>
        </w:rPr>
        <w:t>по настоящему контракту.</w:t>
      </w:r>
    </w:p>
    <w:p w:rsidR="002A523B" w:rsidRPr="00402428" w:rsidRDefault="002A523B" w:rsidP="00402428">
      <w:pPr>
        <w:tabs>
          <w:tab w:val="left" w:pos="426"/>
        </w:tabs>
        <w:spacing w:after="0" w:line="240" w:lineRule="auto"/>
        <w:jc w:val="both"/>
        <w:rPr>
          <w:rFonts w:ascii="PT Astra Serif" w:hAnsi="PT Astra Serif"/>
          <w:bCs/>
          <w:kern w:val="2"/>
          <w:sz w:val="24"/>
          <w:szCs w:val="24"/>
        </w:rPr>
      </w:pP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3"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3"/>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 xml:space="preserve">При этом по соглашению сторон допускается изменение с учетом </w:t>
      </w:r>
      <w:proofErr w:type="gramStart"/>
      <w:r w:rsidRPr="0008218B">
        <w:rPr>
          <w:rFonts w:ascii="PT Astra Serif" w:hAnsi="PT Astra Serif"/>
          <w:sz w:val="24"/>
          <w:szCs w:val="24"/>
          <w:shd w:val="clear" w:color="auto" w:fill="FFFFFF"/>
        </w:rPr>
        <w:t>положений бюджетного законодательства Российской Федерации цены контракта</w:t>
      </w:r>
      <w:proofErr w:type="gramEnd"/>
      <w:r w:rsidRPr="0008218B">
        <w:rPr>
          <w:rFonts w:ascii="PT Astra Serif" w:hAnsi="PT Astra Serif"/>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w:t>
      </w:r>
      <w:r w:rsidRPr="0008218B">
        <w:rPr>
          <w:rFonts w:ascii="PT Astra Serif" w:hAnsi="PT Astra Serif"/>
          <w:sz w:val="24"/>
          <w:szCs w:val="24"/>
          <w:shd w:val="clear" w:color="auto" w:fill="FFFFFF"/>
        </w:rPr>
        <w:lastRenderedPageBreak/>
        <w:t xml:space="preserve">единицы товара, работы или услуги, но не более чем на десять процентов цены контракта. При уменьшении </w:t>
      </w:r>
      <w:proofErr w:type="gramStart"/>
      <w:r w:rsidRPr="0008218B">
        <w:rPr>
          <w:rFonts w:ascii="PT Astra Serif" w:hAnsi="PT Astra Serif"/>
          <w:sz w:val="24"/>
          <w:szCs w:val="24"/>
          <w:shd w:val="clear" w:color="auto" w:fill="FFFFFF"/>
        </w:rPr>
        <w:t>предусмотренных</w:t>
      </w:r>
      <w:proofErr w:type="gramEnd"/>
      <w:r w:rsidRPr="0008218B">
        <w:rPr>
          <w:rFonts w:ascii="PT Astra Serif" w:hAnsi="PT Astra Serif"/>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915A6D" w:rsidRDefault="00C84C05" w:rsidP="00CC684B">
      <w:pPr>
        <w:spacing w:after="0" w:line="240" w:lineRule="auto"/>
        <w:jc w:val="both"/>
        <w:rPr>
          <w:rFonts w:ascii="PT Astra Serif" w:eastAsia="Arial" w:hAnsi="PT Astra Serif"/>
          <w:sz w:val="24"/>
          <w:szCs w:val="24"/>
        </w:rPr>
      </w:pPr>
      <w:r w:rsidRPr="0008218B">
        <w:rPr>
          <w:rFonts w:ascii="PT Astra Serif" w:hAnsi="PT Astra Serif"/>
          <w:sz w:val="24"/>
          <w:szCs w:val="24"/>
        </w:rPr>
        <w:t xml:space="preserve">г) </w:t>
      </w:r>
      <w:r w:rsidR="00915A6D" w:rsidRPr="00915A6D">
        <w:rPr>
          <w:rFonts w:ascii="PT Astra Serif" w:eastAsia="Arial" w:hAnsi="PT Astra Serif"/>
          <w:sz w:val="24"/>
          <w:szCs w:val="24"/>
        </w:rPr>
        <w:t xml:space="preserve">в иных случаях, предусмотренных нормами Федерального закона от 05.04.2013 № 44-ФЗ "О контрактной системе в сфере закупок товаров, работ, услуг для обеспечения государственных и муниципальных нужд" или иными нормативно правовыми актами федерального законодательства и законодательства ХМАО-Югры. </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 xml:space="preserve">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подрядчика, не обеспеченных ранее предоставленным обеспечением исполнения контракта, </w:t>
      </w:r>
      <w:proofErr w:type="gramStart"/>
      <w:r w:rsidRPr="0008218B">
        <w:rPr>
          <w:rFonts w:ascii="PT Astra Serif" w:hAnsi="PT Astra Serif"/>
          <w:sz w:val="24"/>
          <w:szCs w:val="24"/>
        </w:rPr>
        <w:t>и</w:t>
      </w:r>
      <w:proofErr w:type="gramEnd"/>
      <w:r w:rsidRPr="0008218B">
        <w:rPr>
          <w:rFonts w:ascii="PT Astra Serif" w:hAnsi="PT Astra Serif"/>
          <w:sz w:val="24"/>
          <w:szCs w:val="24"/>
        </w:rPr>
        <w:t xml:space="preserve"> если при определении подрядчика</w:t>
      </w:r>
      <w:r w:rsidR="00455481">
        <w:rPr>
          <w:rFonts w:ascii="PT Astra Serif" w:hAnsi="PT Astra Serif"/>
          <w:sz w:val="24"/>
          <w:szCs w:val="24"/>
        </w:rPr>
        <w:t xml:space="preserve"> </w:t>
      </w:r>
      <w:r w:rsidRPr="0008218B">
        <w:rPr>
          <w:rFonts w:ascii="PT Astra Serif" w:hAnsi="PT Astra Serif"/>
          <w:sz w:val="24"/>
          <w:szCs w:val="24"/>
        </w:rPr>
        <w:t>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proofErr w:type="gramStart"/>
      <w:r w:rsidRPr="0008218B">
        <w:rPr>
          <w:rFonts w:ascii="PT Astra Serif" w:hAnsi="PT Astra Serif"/>
          <w:sz w:val="24"/>
          <w:szCs w:val="24"/>
        </w:rPr>
        <w:t>условия</w:t>
      </w:r>
      <w:proofErr w:type="gramEnd"/>
      <w:r w:rsidRPr="0008218B">
        <w:rPr>
          <w:rFonts w:ascii="PT Astra Serif" w:hAnsi="PT Astra Serif"/>
          <w:sz w:val="24"/>
          <w:szCs w:val="24"/>
        </w:rPr>
        <w:t xml:space="preserve">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proofErr w:type="gramStart"/>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9.3. В случае уменьшения цены контракта заказчик возвращает </w:t>
      </w:r>
      <w:r w:rsidR="00D623ED">
        <w:rPr>
          <w:rFonts w:ascii="PT Astra Serif" w:hAnsi="PT Astra Serif"/>
          <w:sz w:val="24"/>
          <w:szCs w:val="24"/>
        </w:rPr>
        <w:t>подрядчику</w:t>
      </w:r>
      <w:r w:rsidRPr="0008218B">
        <w:rPr>
          <w:rFonts w:ascii="PT Astra Serif" w:hAnsi="PT Astra Serif"/>
          <w:sz w:val="24"/>
          <w:szCs w:val="24"/>
        </w:rPr>
        <w:t xml:space="preserve">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w:t>
      </w:r>
      <w:proofErr w:type="gramStart"/>
      <w:r w:rsidRPr="0008218B">
        <w:rPr>
          <w:rFonts w:ascii="PT Astra Serif" w:eastAsia="Arial" w:hAnsi="PT Astra Serif"/>
          <w:sz w:val="24"/>
          <w:szCs w:val="24"/>
        </w:rPr>
        <w:t xml:space="preserve">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w:t>
      </w:r>
      <w:proofErr w:type="gramEnd"/>
      <w:r w:rsidRPr="0008218B">
        <w:rPr>
          <w:rFonts w:ascii="PT Astra Serif" w:eastAsia="Arial" w:hAnsi="PT Astra Serif"/>
          <w:sz w:val="24"/>
          <w:szCs w:val="24"/>
        </w:rPr>
        <w:t xml:space="preserve">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9.6. В случае перемены Муниципального заказчика права и обязанности Муниципального </w:t>
      </w:r>
      <w:r w:rsidRPr="0008218B">
        <w:rPr>
          <w:rFonts w:ascii="PT Astra Serif" w:eastAsia="Arial" w:hAnsi="PT Astra Serif"/>
          <w:sz w:val="24"/>
          <w:szCs w:val="24"/>
        </w:rPr>
        <w:lastRenderedPageBreak/>
        <w:t>заказчика, предусмотренные контрактом, переходят к новому Муниципальному заказчику.</w:t>
      </w:r>
    </w:p>
    <w:p w:rsidR="002A523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proofErr w:type="gramStart"/>
      <w:r w:rsidR="002A523B" w:rsidRPr="002A523B">
        <w:rPr>
          <w:rFonts w:ascii="PT Astra Serif" w:eastAsia="Arial" w:hAnsi="PT Astra Serif"/>
          <w:sz w:val="24"/>
          <w:szCs w:val="24"/>
        </w:rPr>
        <w:t>При исполнении контракта (за исключением случаев, предусмотренных подпунктом "в" пункта 1, подпунктом "б" пункта 2, подпунктом "в" пункта 3 части 4 статьи 14 Федерального закона от 5 апреля 2013 № 44-ФЗ) по согласованию заказчика с подрядчиком</w:t>
      </w:r>
      <w:r w:rsidR="00D623ED">
        <w:rPr>
          <w:rFonts w:ascii="PT Astra Serif" w:eastAsia="Arial" w:hAnsi="PT Astra Serif"/>
          <w:sz w:val="24"/>
          <w:szCs w:val="24"/>
        </w:rPr>
        <w:t xml:space="preserve"> </w:t>
      </w:r>
      <w:r w:rsidR="002A523B" w:rsidRPr="002A523B">
        <w:rPr>
          <w:rFonts w:ascii="PT Astra Serif" w:eastAsia="Arial" w:hAnsi="PT Astra Serif"/>
          <w:sz w:val="24"/>
          <w:szCs w:val="24"/>
        </w:rPr>
        <w:t>допускается 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w:t>
      </w:r>
      <w:proofErr w:type="gramEnd"/>
      <w:r w:rsidR="002A523B" w:rsidRPr="002A523B">
        <w:rPr>
          <w:rFonts w:ascii="PT Astra Serif" w:eastAsia="Arial" w:hAnsi="PT Astra Serif"/>
          <w:sz w:val="24"/>
          <w:szCs w:val="24"/>
        </w:rPr>
        <w:t xml:space="preserve">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 </w:t>
      </w:r>
    </w:p>
    <w:p w:rsidR="008D6887"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8D6887" w:rsidRPr="008D6887">
        <w:rPr>
          <w:rFonts w:ascii="PT Astra Serif" w:eastAsia="Arial" w:hAnsi="PT Astra Serif"/>
          <w:sz w:val="24"/>
          <w:szCs w:val="24"/>
        </w:rPr>
        <w:t>Соглашение о расторжении контракта, об изменении условий контракта заключается с использованием</w:t>
      </w:r>
      <w:r w:rsidR="00F60E40">
        <w:rPr>
          <w:rFonts w:ascii="PT Astra Serif" w:eastAsia="Arial" w:hAnsi="PT Astra Serif"/>
          <w:sz w:val="24"/>
          <w:szCs w:val="24"/>
        </w:rPr>
        <w:t xml:space="preserve"> единой информационной системы</w:t>
      </w:r>
      <w:r w:rsidR="008D6887" w:rsidRPr="008D6887">
        <w:rPr>
          <w:rFonts w:ascii="PT Astra Serif" w:eastAsia="Arial" w:hAnsi="PT Astra Serif"/>
          <w:sz w:val="24"/>
          <w:szCs w:val="24"/>
        </w:rPr>
        <w:t>.</w:t>
      </w:r>
    </w:p>
    <w:p w:rsidR="00C84C05" w:rsidRPr="0008218B" w:rsidRDefault="006A6C6E" w:rsidP="008D6887">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8C701F">
      <w:pPr>
        <w:widowControl w:val="0"/>
        <w:numPr>
          <w:ilvl w:val="0"/>
          <w:numId w:val="13"/>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2A523B" w:rsidRDefault="00C84C05" w:rsidP="002A523B">
      <w:pPr>
        <w:pStyle w:val="a8"/>
        <w:widowControl w:val="0"/>
        <w:numPr>
          <w:ilvl w:val="1"/>
          <w:numId w:val="14"/>
        </w:numPr>
        <w:suppressAutoHyphens/>
        <w:autoSpaceDE w:val="0"/>
        <w:autoSpaceDN w:val="0"/>
        <w:adjustRightInd w:val="0"/>
        <w:spacing w:after="0" w:line="240" w:lineRule="auto"/>
        <w:ind w:left="0" w:firstLine="0"/>
        <w:jc w:val="both"/>
        <w:rPr>
          <w:rFonts w:ascii="PT Astra Serif" w:eastAsia="Times New Roman" w:hAnsi="PT Astra Serif"/>
          <w:sz w:val="24"/>
          <w:szCs w:val="24"/>
        </w:rPr>
      </w:pPr>
      <w:r w:rsidRPr="002A523B">
        <w:rPr>
          <w:rFonts w:ascii="PT Astra Serif" w:eastAsia="Arial" w:hAnsi="PT Astra Serif"/>
          <w:sz w:val="24"/>
          <w:szCs w:val="24"/>
          <w:lang w:eastAsia="ru-RU"/>
        </w:rPr>
        <w:t>Настоящий контра</w:t>
      </w:r>
      <w:proofErr w:type="gramStart"/>
      <w:r w:rsidRPr="002A523B">
        <w:rPr>
          <w:rFonts w:ascii="PT Astra Serif" w:eastAsia="Arial" w:hAnsi="PT Astra Serif"/>
          <w:sz w:val="24"/>
          <w:szCs w:val="24"/>
          <w:lang w:eastAsia="ru-RU"/>
        </w:rPr>
        <w:t>кт вст</w:t>
      </w:r>
      <w:proofErr w:type="gramEnd"/>
      <w:r w:rsidRPr="002A523B">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2A523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w:t>
      </w:r>
      <w:proofErr w:type="gramStart"/>
      <w:r w:rsidRPr="002A523B">
        <w:rPr>
          <w:rFonts w:ascii="PT Astra Serif" w:hAnsi="PT Astra Serif"/>
          <w:sz w:val="24"/>
          <w:szCs w:val="24"/>
        </w:rPr>
        <w:t>ств ст</w:t>
      </w:r>
      <w:proofErr w:type="gramEnd"/>
      <w:r w:rsidRPr="002A523B">
        <w:rPr>
          <w:rFonts w:ascii="PT Astra Serif" w:hAnsi="PT Astra Serif"/>
          <w:sz w:val="24"/>
          <w:szCs w:val="24"/>
        </w:rPr>
        <w:t>орон по контракту.</w:t>
      </w:r>
      <w:r w:rsidRPr="002A523B">
        <w:rPr>
          <w:rFonts w:ascii="PT Astra Serif" w:eastAsia="Arial" w:hAnsi="PT Astra Serif"/>
          <w:sz w:val="24"/>
          <w:szCs w:val="24"/>
          <w:lang w:eastAsia="ru-RU"/>
        </w:rPr>
        <w:t xml:space="preserve"> </w:t>
      </w:r>
    </w:p>
    <w:p w:rsidR="00F50213" w:rsidRPr="002A523B" w:rsidRDefault="00F50213" w:rsidP="002A523B">
      <w:pPr>
        <w:pStyle w:val="a8"/>
        <w:widowControl w:val="0"/>
        <w:suppressAutoHyphens/>
        <w:autoSpaceDE w:val="0"/>
        <w:autoSpaceDN w:val="0"/>
        <w:adjustRightInd w:val="0"/>
        <w:spacing w:after="0" w:line="240" w:lineRule="auto"/>
        <w:ind w:left="0"/>
        <w:jc w:val="both"/>
        <w:rPr>
          <w:rFonts w:ascii="PT Astra Serif" w:eastAsia="Times New Roman" w:hAnsi="PT Astra Serif"/>
          <w:sz w:val="24"/>
          <w:szCs w:val="24"/>
        </w:rPr>
      </w:pPr>
      <w:r w:rsidRPr="002A523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Признание </w:t>
      </w:r>
      <w:proofErr w:type="gramStart"/>
      <w:r w:rsidRPr="0008218B">
        <w:rPr>
          <w:rFonts w:ascii="PT Astra Serif" w:eastAsia="Arial" w:hAnsi="PT Astra Serif"/>
          <w:sz w:val="24"/>
          <w:szCs w:val="24"/>
        </w:rPr>
        <w:t>нецелесообразным</w:t>
      </w:r>
      <w:proofErr w:type="gramEnd"/>
      <w:r w:rsidRPr="0008218B">
        <w:rPr>
          <w:rFonts w:ascii="PT Astra Serif" w:eastAsia="Arial" w:hAnsi="PT Astra Serif"/>
          <w:sz w:val="24"/>
          <w:szCs w:val="24"/>
        </w:rPr>
        <w:t xml:space="preserve">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lastRenderedPageBreak/>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4" w:name="Par1"/>
      <w:bookmarkEnd w:id="4"/>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w:t>
      </w:r>
      <w:bookmarkStart w:id="5" w:name="Par2"/>
      <w:bookmarkEnd w:id="5"/>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2) датой поступления </w:t>
      </w:r>
      <w:r w:rsidR="00D623ED">
        <w:rPr>
          <w:rFonts w:ascii="PT Astra Serif" w:hAnsi="PT Astra Serif"/>
        </w:rPr>
        <w:t xml:space="preserve">подрядчику </w:t>
      </w:r>
      <w:r w:rsidRPr="0008218B">
        <w:rPr>
          <w:rFonts w:ascii="PT Astra Serif" w:hAnsi="PT Astra Serif"/>
        </w:rPr>
        <w:t>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подрядчик;</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08218B">
        <w:rPr>
          <w:rFonts w:ascii="PT Astra Serif" w:hAnsi="PT Astra Serif"/>
        </w:rPr>
        <w:t>с</w:t>
      </w:r>
      <w:proofErr w:type="gramEnd"/>
      <w:r w:rsidRPr="0008218B">
        <w:rPr>
          <w:rFonts w:ascii="PT Astra Serif" w:hAnsi="PT Astra Serif"/>
        </w:rPr>
        <w:t xml:space="preserve"> </w:t>
      </w:r>
      <w:proofErr w:type="gramStart"/>
      <w:r w:rsidRPr="0008218B">
        <w:rPr>
          <w:rFonts w:ascii="PT Astra Serif" w:hAnsi="PT Astra Serif"/>
        </w:rPr>
        <w:t>под</w:t>
      </w:r>
      <w:proofErr w:type="gramEnd"/>
      <w:r w:rsidR="002D3DC7">
        <w:fldChar w:fldCharType="begin"/>
      </w:r>
      <w:r w:rsidR="002D3DC7">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002D3DC7">
        <w:fldChar w:fldCharType="separate"/>
      </w:r>
      <w:r w:rsidRPr="0008218B">
        <w:rPr>
          <w:rStyle w:val="aa"/>
          <w:rFonts w:ascii="PT Astra Serif" w:hAnsi="PT Astra Serif"/>
          <w:color w:val="auto"/>
        </w:rPr>
        <w:t>пунктом 2</w:t>
      </w:r>
      <w:r w:rsidR="002D3DC7">
        <w:rPr>
          <w:rStyle w:val="aa"/>
          <w:rFonts w:ascii="PT Astra Serif" w:hAnsi="PT Astra Serif"/>
          <w:color w:val="auto"/>
        </w:rPr>
        <w:fldChar w:fldCharType="end"/>
      </w:r>
      <w:r w:rsidRPr="0008218B">
        <w:rPr>
          <w:rFonts w:ascii="PT Astra Serif" w:hAnsi="PT Astra Serif"/>
        </w:rPr>
        <w:t xml:space="preserve"> настоящего пункта считается надлежащим уведомлением подрядчика,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08218B">
        <w:rPr>
          <w:rFonts w:ascii="PT Astra Serif" w:hAnsi="PT Astra Serif"/>
          <w:sz w:val="24"/>
          <w:szCs w:val="24"/>
        </w:rPr>
        <w:t>с даты</w:t>
      </w:r>
      <w:proofErr w:type="gramEnd"/>
      <w:r w:rsidRPr="0008218B">
        <w:rPr>
          <w:rFonts w:ascii="PT Astra Serif" w:hAnsi="PT Astra Serif"/>
          <w:sz w:val="24"/>
          <w:szCs w:val="24"/>
        </w:rPr>
        <w:t xml:space="preserve"> надлежащего уведомления заказчиком подрядчика</w:t>
      </w:r>
      <w:r w:rsidR="00D623ED">
        <w:rPr>
          <w:rFonts w:ascii="PT Astra Serif" w:hAnsi="PT Astra Serif"/>
          <w:sz w:val="24"/>
          <w:szCs w:val="24"/>
        </w:rPr>
        <w:t xml:space="preserve"> </w:t>
      </w:r>
      <w:r w:rsidRPr="0008218B">
        <w:rPr>
          <w:rFonts w:ascii="PT Astra Serif" w:hAnsi="PT Astra Serif"/>
          <w:sz w:val="24"/>
          <w:szCs w:val="24"/>
        </w:rPr>
        <w:t>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proofErr w:type="gramStart"/>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08218B">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 xml:space="preserve">10.5. </w:t>
      </w:r>
      <w:proofErr w:type="gramStart"/>
      <w:r w:rsidRPr="0008218B">
        <w:rPr>
          <w:rFonts w:ascii="PT Astra Serif" w:hAnsi="PT Astra Serif"/>
          <w:shd w:val="clear" w:color="auto" w:fill="FFFFFF"/>
        </w:rPr>
        <w:t xml:space="preserve">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w:t>
      </w:r>
      <w:r w:rsidR="00D623ED">
        <w:rPr>
          <w:rFonts w:ascii="PT Astra Serif" w:hAnsi="PT Astra Serif"/>
          <w:shd w:val="clear" w:color="auto" w:fill="FFFFFF"/>
        </w:rPr>
        <w:t>подрядчиком</w:t>
      </w:r>
      <w:r w:rsidRPr="0008218B">
        <w:rPr>
          <w:rFonts w:ascii="PT Astra Serif" w:hAnsi="PT Astra Serif"/>
          <w:shd w:val="clear" w:color="auto" w:fill="FFFFFF"/>
        </w:rPr>
        <w:t xml:space="preserve"> обязательств, предусмотренных контрактом, направляет в соответствии с порядком, предусмотренным </w:t>
      </w:r>
      <w:hyperlink r:id="rId25"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roofErr w:type="gramEnd"/>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w:t>
      </w:r>
      <w:r w:rsidR="00D623ED">
        <w:rPr>
          <w:rFonts w:ascii="PT Astra Serif" w:hAnsi="PT Astra Serif"/>
          <w:sz w:val="24"/>
          <w:szCs w:val="24"/>
        </w:rPr>
        <w:t>работы выполненных Подрядчиком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00D623ED">
        <w:rPr>
          <w:rFonts w:ascii="PT Astra Serif" w:eastAsia="Arial" w:hAnsi="PT Astra Serif"/>
          <w:sz w:val="24"/>
          <w:szCs w:val="24"/>
        </w:rPr>
        <w:t>Подрядчиком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w:t>
      </w:r>
      <w:r w:rsidR="00D623ED">
        <w:rPr>
          <w:rFonts w:ascii="PT Astra Serif" w:hAnsi="PT Astra Serif"/>
          <w:sz w:val="24"/>
          <w:szCs w:val="24"/>
        </w:rPr>
        <w:t>выполненных</w:t>
      </w:r>
      <w:r w:rsidRPr="0008218B">
        <w:rPr>
          <w:rFonts w:ascii="PT Astra Serif" w:hAnsi="PT Astra Serif"/>
          <w:sz w:val="24"/>
          <w:szCs w:val="24"/>
        </w:rPr>
        <w:t xml:space="preserve"> </w:t>
      </w:r>
      <w:r w:rsidR="00D623ED">
        <w:rPr>
          <w:rFonts w:ascii="PT Astra Serif" w:eastAsia="Arial" w:hAnsi="PT Astra Serif"/>
          <w:sz w:val="24"/>
          <w:szCs w:val="24"/>
        </w:rPr>
        <w:t>Подрядчиком</w:t>
      </w:r>
      <w:r w:rsidRPr="0008218B">
        <w:rPr>
          <w:rFonts w:ascii="PT Astra Serif" w:hAnsi="PT Astra Serif"/>
          <w:sz w:val="24"/>
          <w:szCs w:val="24"/>
        </w:rPr>
        <w:t xml:space="preserve">  </w:t>
      </w:r>
      <w:r w:rsidR="00D623ED">
        <w:rPr>
          <w:rFonts w:ascii="PT Astra Serif" w:hAnsi="PT Astra Serif"/>
          <w:sz w:val="24"/>
          <w:szCs w:val="24"/>
        </w:rPr>
        <w:t xml:space="preserve">работ </w:t>
      </w:r>
      <w:r w:rsidRPr="0008218B">
        <w:rPr>
          <w:rFonts w:ascii="PT Astra Serif" w:hAnsi="PT Astra Serif"/>
          <w:sz w:val="24"/>
          <w:szCs w:val="24"/>
        </w:rPr>
        <w:t xml:space="preserve">превышает стоимость убытков, которые понес и (или) понесет Муниципальный заказчик, разница должна быть выплачена </w:t>
      </w:r>
      <w:r w:rsidR="00D623ED">
        <w:rPr>
          <w:rFonts w:ascii="PT Astra Serif" w:eastAsia="Arial" w:hAnsi="PT Astra Serif"/>
          <w:sz w:val="24"/>
          <w:szCs w:val="24"/>
        </w:rPr>
        <w:t>Подрядчику</w:t>
      </w:r>
      <w:r w:rsidRPr="0008218B">
        <w:rPr>
          <w:rFonts w:ascii="PT Astra Serif" w:hAnsi="PT Astra Serif"/>
          <w:sz w:val="24"/>
          <w:szCs w:val="24"/>
        </w:rPr>
        <w:t xml:space="preserve"> в течение 90 (девяносто) календарных дней. Если стоимость </w:t>
      </w:r>
      <w:r w:rsidR="00D623ED">
        <w:rPr>
          <w:rFonts w:ascii="PT Astra Serif" w:hAnsi="PT Astra Serif"/>
          <w:sz w:val="24"/>
          <w:szCs w:val="24"/>
        </w:rPr>
        <w:t>выполненных Подрядчиком работ</w:t>
      </w:r>
      <w:r w:rsidRPr="0008218B">
        <w:rPr>
          <w:rFonts w:ascii="PT Astra Serif" w:hAnsi="PT Astra Serif"/>
          <w:sz w:val="24"/>
          <w:szCs w:val="24"/>
        </w:rPr>
        <w:t xml:space="preserve">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00D623ED">
        <w:rPr>
          <w:rFonts w:ascii="PT Astra Serif" w:eastAsia="Arial" w:hAnsi="PT Astra Serif"/>
          <w:sz w:val="24"/>
          <w:szCs w:val="24"/>
        </w:rPr>
        <w:t>Подрядчика</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08218B">
        <w:rPr>
          <w:rFonts w:ascii="PT Astra Serif" w:hAnsi="PT Astra Serif"/>
          <w:sz w:val="24"/>
          <w:szCs w:val="24"/>
        </w:rPr>
        <w:t>случаях</w:t>
      </w:r>
      <w:proofErr w:type="gramEnd"/>
      <w:r w:rsidRPr="0008218B">
        <w:rPr>
          <w:rFonts w:ascii="PT Astra Serif" w:hAnsi="PT Astra Serif"/>
          <w:sz w:val="24"/>
          <w:szCs w:val="24"/>
        </w:rPr>
        <w:t xml:space="preserve">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00D623ED">
        <w:rPr>
          <w:rFonts w:ascii="PT Astra Serif" w:eastAsia="Arial" w:hAnsi="PT Astra Serif"/>
          <w:sz w:val="24"/>
          <w:szCs w:val="24"/>
        </w:rPr>
        <w:t>Подрядчик</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w:t>
      </w:r>
      <w:r w:rsidRPr="0008218B">
        <w:rPr>
          <w:rFonts w:ascii="PT Astra Serif" w:hAnsi="PT Astra Serif"/>
          <w:sz w:val="24"/>
          <w:szCs w:val="24"/>
        </w:rPr>
        <w:lastRenderedPageBreak/>
        <w:t>участникам закупки (за исключением требования, предусмотренного </w:t>
      </w:r>
      <w:hyperlink r:id="rId26"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00D623ED">
        <w:rPr>
          <w:rFonts w:ascii="PT Astra Serif" w:eastAsia="Arial" w:hAnsi="PT Astra Serif"/>
          <w:sz w:val="24"/>
          <w:szCs w:val="24"/>
        </w:rPr>
        <w:t>Подрядчика</w:t>
      </w:r>
      <w:r w:rsidRPr="0008218B">
        <w:rPr>
          <w:rFonts w:ascii="PT Astra Serif" w:hAnsi="PT Astra Serif"/>
          <w:sz w:val="24"/>
          <w:szCs w:val="24"/>
        </w:rPr>
        <w:t xml:space="preserve">, </w:t>
      </w:r>
      <w:proofErr w:type="spellStart"/>
      <w:r w:rsidR="00D623ED">
        <w:rPr>
          <w:rFonts w:ascii="PT Astra Serif" w:eastAsia="Arial" w:hAnsi="PT Astra Serif"/>
          <w:sz w:val="24"/>
          <w:szCs w:val="24"/>
        </w:rPr>
        <w:t>Подрядчик</w:t>
      </w:r>
      <w:r w:rsidRPr="0008218B">
        <w:rPr>
          <w:rFonts w:ascii="PT Astra Serif" w:hAnsi="PT Astra Serif"/>
          <w:sz w:val="24"/>
          <w:szCs w:val="24"/>
        </w:rPr>
        <w:t>представил</w:t>
      </w:r>
      <w:proofErr w:type="spellEnd"/>
      <w:r w:rsidRPr="0008218B">
        <w:rPr>
          <w:rFonts w:ascii="PT Astra Serif" w:hAnsi="PT Astra Serif"/>
          <w:sz w:val="24"/>
          <w:szCs w:val="24"/>
        </w:rPr>
        <w:t xml:space="preserve">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подрядчика.</w:t>
      </w:r>
    </w:p>
    <w:p w:rsidR="002A523B" w:rsidRPr="0008218B" w:rsidRDefault="002A523B" w:rsidP="00CC684B">
      <w:pPr>
        <w:shd w:val="clear" w:color="auto" w:fill="FFFFFF"/>
        <w:spacing w:after="0" w:line="240" w:lineRule="auto"/>
        <w:jc w:val="both"/>
        <w:rPr>
          <w:rFonts w:ascii="PT Astra Serif" w:hAnsi="PT Astra Serif"/>
          <w:sz w:val="24"/>
          <w:szCs w:val="24"/>
        </w:rPr>
      </w:pPr>
      <w:proofErr w:type="gramStart"/>
      <w:r w:rsidRPr="002A523B">
        <w:rPr>
          <w:rFonts w:ascii="PT Astra Serif" w:hAnsi="PT Astra Serif"/>
          <w:sz w:val="24"/>
          <w:szCs w:val="24"/>
        </w:rPr>
        <w:t>в) если вследствие реорганизации юридического лица, являющегося подрядчиком, его права и обязанности по такому контракту перешли к вновь возникшему юридическому лицу, зарегистрированному на территории иностранного государства, в отношении которого в соответствии с подпунктами "а" и "б" пункта 1 части 2 статьи 14 Федерального закона от 5 апреля 2013 № 44-ФЗ установлены запрет закупок работ, услуг, соответственно выполняемых, оказываемых иностранными лицами, либо</w:t>
      </w:r>
      <w:proofErr w:type="gramEnd"/>
      <w:r w:rsidRPr="002A523B">
        <w:rPr>
          <w:rFonts w:ascii="PT Astra Serif" w:hAnsi="PT Astra Serif"/>
          <w:sz w:val="24"/>
          <w:szCs w:val="24"/>
        </w:rPr>
        <w:t xml:space="preserve"> ограничение закупок работ, услуг, соответственно выполняемых, оказываемых иностранными лицами, и подрядчик являлся российским лицом, либо в соответствии с подпунктом "в" пункта 1 части 2 статьи 14 Федерального закона от 5 апреля 2013 № 44-ФЗ установлено преимущество в отношении работ, услуг, соответственно выполняемых, оказываемых российскими лицами, и подрядчик являлся российским лицом.</w:t>
      </w:r>
    </w:p>
    <w:p w:rsidR="00C84C05" w:rsidRPr="0008218B" w:rsidRDefault="00C84C05" w:rsidP="008C701F">
      <w:pPr>
        <w:numPr>
          <w:ilvl w:val="0"/>
          <w:numId w:val="7"/>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08218B">
        <w:rPr>
          <w:rFonts w:ascii="PT Astra Serif" w:hAnsi="PT Astra Serif"/>
          <w:bCs/>
          <w:sz w:val="24"/>
          <w:szCs w:val="24"/>
        </w:rPr>
        <w:t>предпринимают усилия</w:t>
      </w:r>
      <w:proofErr w:type="gramEnd"/>
      <w:r w:rsidRPr="0008218B">
        <w:rPr>
          <w:rFonts w:ascii="PT Astra Serif" w:hAnsi="PT Astra Serif"/>
          <w:bCs/>
          <w:sz w:val="24"/>
          <w:szCs w:val="24"/>
        </w:rPr>
        <w:t xml:space="preserve"> для 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8C701F">
      <w:pPr>
        <w:numPr>
          <w:ilvl w:val="1"/>
          <w:numId w:val="7"/>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невыполнения сторонами своих обязательств и </w:t>
      </w:r>
      <w:proofErr w:type="gramStart"/>
      <w:r w:rsidRPr="0008218B">
        <w:rPr>
          <w:rFonts w:ascii="PT Astra Serif" w:hAnsi="PT Astra Serif"/>
          <w:bCs/>
          <w:sz w:val="24"/>
          <w:szCs w:val="24"/>
        </w:rPr>
        <w:t>не достижения</w:t>
      </w:r>
      <w:proofErr w:type="gramEnd"/>
      <w:r w:rsidRPr="0008218B">
        <w:rPr>
          <w:rFonts w:ascii="PT Astra Serif" w:hAnsi="PT Astra Serif"/>
          <w:bCs/>
          <w:sz w:val="24"/>
          <w:szCs w:val="24"/>
        </w:rPr>
        <w:t xml:space="preserve">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proofErr w:type="gramStart"/>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roofErr w:type="gramEnd"/>
    </w:p>
    <w:p w:rsidR="00C84C05" w:rsidRPr="0008218B" w:rsidRDefault="00C84C05" w:rsidP="008C701F">
      <w:pPr>
        <w:numPr>
          <w:ilvl w:val="1"/>
          <w:numId w:val="7"/>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8C701F">
      <w:pPr>
        <w:pStyle w:val="a8"/>
        <w:keepLines/>
        <w:widowControl w:val="0"/>
        <w:numPr>
          <w:ilvl w:val="1"/>
          <w:numId w:val="7"/>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proofErr w:type="gramStart"/>
      <w:r w:rsidRPr="0008218B">
        <w:rPr>
          <w:rFonts w:ascii="PT Astra Serif" w:hAnsi="PT Astra Serif"/>
          <w:sz w:val="24"/>
          <w:szCs w:val="24"/>
          <w:shd w:val="clear" w:color="auto" w:fill="FFFFFF"/>
        </w:rPr>
        <w:lastRenderedPageBreak/>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w:t>
      </w:r>
      <w:proofErr w:type="gramEnd"/>
      <w:r w:rsidRPr="0008218B">
        <w:rPr>
          <w:rFonts w:ascii="PT Astra Serif" w:hAnsi="PT Astra Serif"/>
          <w:sz w:val="24"/>
          <w:szCs w:val="24"/>
          <w:shd w:val="clear" w:color="auto" w:fill="FFFFFF"/>
        </w:rPr>
        <w:t>, подтверждающей добросовестность такого участника в соответствии с </w:t>
      </w:r>
      <w:hyperlink r:id="rId29"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8C701F">
      <w:pPr>
        <w:pStyle w:val="a8"/>
        <w:numPr>
          <w:ilvl w:val="1"/>
          <w:numId w:val="7"/>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8C701F">
      <w:pPr>
        <w:numPr>
          <w:ilvl w:val="1"/>
          <w:numId w:val="7"/>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t xml:space="preserve"> </w:t>
      </w:r>
      <w:r w:rsidRPr="0008218B">
        <w:rPr>
          <w:rFonts w:ascii="PT Astra Serif" w:hAnsi="PT Astra Serif" w:cs="Times New Roman CYR"/>
          <w:sz w:val="24"/>
          <w:szCs w:val="24"/>
        </w:rPr>
        <w:t>Обеспечение исполнения гарантийных обязатель</w:t>
      </w:r>
      <w:proofErr w:type="gramStart"/>
      <w:r w:rsidRPr="0008218B">
        <w:rPr>
          <w:rFonts w:ascii="PT Astra Serif" w:hAnsi="PT Astra Serif" w:cs="Times New Roman CYR"/>
          <w:sz w:val="24"/>
          <w:szCs w:val="24"/>
        </w:rPr>
        <w:t>ств пр</w:t>
      </w:r>
      <w:proofErr w:type="gramEnd"/>
      <w:r w:rsidRPr="0008218B">
        <w:rPr>
          <w:rFonts w:ascii="PT Astra Serif" w:hAnsi="PT Astra Serif" w:cs="Times New Roman CYR"/>
          <w:sz w:val="24"/>
          <w:szCs w:val="24"/>
        </w:rPr>
        <w:t xml:space="preserve">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8C701F">
      <w:pPr>
        <w:numPr>
          <w:ilvl w:val="1"/>
          <w:numId w:val="7"/>
        </w:numPr>
        <w:suppressAutoHyphens/>
        <w:spacing w:after="0" w:line="240" w:lineRule="auto"/>
        <w:ind w:left="0" w:firstLine="0"/>
        <w:jc w:val="both"/>
        <w:rPr>
          <w:rFonts w:ascii="PT Astra Serif" w:hAnsi="PT Astra Serif" w:cs="Times New Roman"/>
          <w:i/>
          <w:sz w:val="24"/>
          <w:szCs w:val="24"/>
          <w:lang w:eastAsia="ru-RU"/>
        </w:rPr>
      </w:pPr>
      <w:proofErr w:type="gramStart"/>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r:id="rId30"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1"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Pr="0008218B">
        <w:rPr>
          <w:rFonts w:ascii="PT Astra Serif" w:hAnsi="PT Astra Serif"/>
          <w:iCs/>
          <w:sz w:val="24"/>
          <w:szCs w:val="24"/>
          <w:lang w:eastAsia="ru-RU"/>
        </w:rPr>
        <w:t xml:space="preserve"> и муниципальных нужд».</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08218B">
        <w:rPr>
          <w:rFonts w:ascii="PT Astra Serif" w:hAnsi="PT Astra Serif"/>
          <w:sz w:val="24"/>
          <w:szCs w:val="24"/>
          <w:lang w:eastAsia="ru-RU"/>
        </w:rPr>
        <w:t>ств дл</w:t>
      </w:r>
      <w:proofErr w:type="gramEnd"/>
      <w:r w:rsidRPr="0008218B">
        <w:rPr>
          <w:rFonts w:ascii="PT Astra Serif" w:hAnsi="PT Astra Serif"/>
          <w:sz w:val="24"/>
          <w:szCs w:val="24"/>
          <w:lang w:eastAsia="ru-RU"/>
        </w:rPr>
        <w:t>я включения в соответствующий реестр контрактов, предусмотренный </w:t>
      </w:r>
      <w:hyperlink r:id="rId32"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3"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4"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proofErr w:type="gramStart"/>
      <w:r w:rsidRPr="0008218B">
        <w:rPr>
          <w:rFonts w:ascii="PT Astra Serif" w:hAnsi="PT Astra Serif"/>
          <w:sz w:val="24"/>
          <w:szCs w:val="24"/>
          <w:lang w:eastAsia="ru-RU"/>
        </w:rPr>
        <w:t xml:space="preserve">Предусмотренное </w:t>
      </w:r>
      <w:hyperlink r:id="rId37"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w:t>
      </w:r>
      <w:r w:rsidRPr="0008218B">
        <w:rPr>
          <w:rFonts w:ascii="PT Astra Serif" w:hAnsi="PT Astra Serif"/>
          <w:sz w:val="24"/>
          <w:szCs w:val="24"/>
          <w:lang w:eastAsia="ru-RU"/>
        </w:rPr>
        <w:lastRenderedPageBreak/>
        <w:t xml:space="preserve">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0"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1"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2"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За каждый день просрочки исполнения подрядчиком</w:t>
      </w:r>
      <w:r w:rsidR="00D623ED">
        <w:rPr>
          <w:rFonts w:ascii="PT Astra Serif" w:hAnsi="PT Astra Serif"/>
          <w:iCs/>
          <w:sz w:val="24"/>
          <w:szCs w:val="24"/>
          <w:lang w:eastAsia="ru-RU"/>
        </w:rPr>
        <w:t xml:space="preserve"> </w:t>
      </w:r>
      <w:r w:rsidRPr="0008218B">
        <w:rPr>
          <w:rFonts w:ascii="PT Astra Serif" w:hAnsi="PT Astra Serif"/>
          <w:iCs/>
          <w:sz w:val="24"/>
          <w:szCs w:val="24"/>
          <w:lang w:eastAsia="ru-RU"/>
        </w:rPr>
        <w:t xml:space="preserve">обязательства, предусмотренного настоящим пунктом, начисляется пеня в размере, определенном в порядке, установленном в соответствии с </w:t>
      </w:r>
      <w:hyperlink r:id="rId43"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8C701F">
      <w:pPr>
        <w:numPr>
          <w:ilvl w:val="1"/>
          <w:numId w:val="7"/>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5"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6"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roofErr w:type="gramEnd"/>
    </w:p>
    <w:p w:rsidR="00C84C05" w:rsidRPr="0008218B" w:rsidRDefault="00C84C05" w:rsidP="008C701F">
      <w:pPr>
        <w:numPr>
          <w:ilvl w:val="1"/>
          <w:numId w:val="7"/>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8C701F">
      <w:pPr>
        <w:numPr>
          <w:ilvl w:val="0"/>
          <w:numId w:val="7"/>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C84C05" w:rsidRPr="0008218B" w:rsidRDefault="00C84C05" w:rsidP="008C701F">
      <w:pPr>
        <w:numPr>
          <w:ilvl w:val="1"/>
          <w:numId w:val="7"/>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13.2.</w:t>
      </w:r>
      <w:r w:rsidR="00C84C05" w:rsidRPr="007968A5">
        <w:rPr>
          <w:rFonts w:ascii="PT Astra Serif" w:hAnsi="PT Astra Serif"/>
          <w:sz w:val="24"/>
          <w:szCs w:val="24"/>
        </w:rPr>
        <w:t xml:space="preserve">Все изменения и дополнения к настоящему контракту действительны только в том случае, если они имеют ссылку на контракт, оформлены в письменном виде, </w:t>
      </w:r>
      <w:proofErr w:type="gramStart"/>
      <w:r w:rsidR="00C84C05" w:rsidRPr="007968A5">
        <w:rPr>
          <w:rFonts w:ascii="PT Astra Serif" w:hAnsi="PT Astra Serif"/>
          <w:sz w:val="24"/>
          <w:szCs w:val="24"/>
        </w:rPr>
        <w:t>подписаны уполномоченными на то представителями сторон и не противоречат</w:t>
      </w:r>
      <w:proofErr w:type="gramEnd"/>
      <w:r w:rsidR="00C84C05" w:rsidRPr="007968A5">
        <w:rPr>
          <w:rFonts w:ascii="PT Astra Serif" w:hAnsi="PT Astra Serif"/>
          <w:sz w:val="24"/>
          <w:szCs w:val="24"/>
        </w:rPr>
        <w:t xml:space="preserve"> действующему законодательству.</w:t>
      </w:r>
    </w:p>
    <w:p w:rsidR="00915A6D" w:rsidRDefault="00915A6D" w:rsidP="0035031C">
      <w:pPr>
        <w:tabs>
          <w:tab w:val="left" w:pos="10063"/>
        </w:tabs>
        <w:spacing w:after="0"/>
        <w:ind w:right="-2"/>
        <w:contextualSpacing/>
        <w:jc w:val="both"/>
        <w:rPr>
          <w:rFonts w:ascii="PT Astra Serif" w:hAnsi="PT Astra Serif"/>
          <w:sz w:val="24"/>
          <w:szCs w:val="24"/>
        </w:rPr>
      </w:pPr>
      <w:r w:rsidRPr="00804D50">
        <w:rPr>
          <w:rFonts w:ascii="PT Astra Serif" w:hAnsi="PT Astra Serif" w:cs="Times New Roman"/>
          <w:sz w:val="24"/>
          <w:szCs w:val="24"/>
        </w:rPr>
        <w:t xml:space="preserve">13.3. Все юридически значимые сообщения, связанные с его исполнением, должны </w:t>
      </w:r>
      <w:proofErr w:type="gramStart"/>
      <w:r w:rsidRPr="00804D50">
        <w:rPr>
          <w:rFonts w:ascii="PT Astra Serif" w:hAnsi="PT Astra Serif" w:cs="Times New Roman"/>
          <w:sz w:val="24"/>
          <w:szCs w:val="24"/>
        </w:rPr>
        <w:t>направляться в письменной форме и подписываться</w:t>
      </w:r>
      <w:proofErr w:type="gramEnd"/>
      <w:r w:rsidRPr="00804D50">
        <w:rPr>
          <w:rFonts w:ascii="PT Astra Serif" w:hAnsi="PT Astra Serif" w:cs="Times New Roman"/>
          <w:sz w:val="24"/>
          <w:szCs w:val="24"/>
        </w:rPr>
        <w:t xml:space="preserve"> уполномоченными представителями сторон. </w:t>
      </w:r>
      <w:r w:rsidRPr="00804D50">
        <w:rPr>
          <w:rFonts w:ascii="PT Astra Serif" w:hAnsi="PT Astra Serif"/>
          <w:sz w:val="24"/>
          <w:szCs w:val="24"/>
        </w:rPr>
        <w:t xml:space="preserve">Переписка между сторонами осуществляется </w:t>
      </w:r>
      <w:r>
        <w:rPr>
          <w:rFonts w:ascii="PT Astra Serif" w:hAnsi="PT Astra Serif"/>
          <w:sz w:val="24"/>
          <w:szCs w:val="24"/>
        </w:rPr>
        <w:t xml:space="preserve">одним из способов: </w:t>
      </w:r>
      <w:r w:rsidRPr="00804D50">
        <w:rPr>
          <w:rFonts w:ascii="PT Astra Serif" w:hAnsi="PT Astra Serif"/>
          <w:sz w:val="24"/>
          <w:szCs w:val="24"/>
        </w:rPr>
        <w:t xml:space="preserve">путем обмена письмами по адресу электронной почты, письмами направленными Почтой России, </w:t>
      </w:r>
      <w:r>
        <w:rPr>
          <w:rFonts w:ascii="PT Astra Serif" w:hAnsi="PT Astra Serif"/>
          <w:sz w:val="24"/>
          <w:szCs w:val="24"/>
        </w:rPr>
        <w:t xml:space="preserve">либо </w:t>
      </w:r>
      <w:r w:rsidRPr="00804D50">
        <w:rPr>
          <w:rFonts w:ascii="PT Astra Serif" w:hAnsi="PT Astra Serif" w:cs="Times New Roman"/>
          <w:sz w:val="24"/>
          <w:szCs w:val="24"/>
        </w:rPr>
        <w:t xml:space="preserve">с использованием единой информационной системы путем направления электронных уведомлений. </w:t>
      </w:r>
      <w:proofErr w:type="gramStart"/>
      <w:r w:rsidRPr="00804D50">
        <w:rPr>
          <w:rFonts w:ascii="PT Astra Serif" w:hAnsi="PT Astra Serif" w:cs="Times New Roman"/>
          <w:sz w:val="24"/>
          <w:szCs w:val="24"/>
        </w:rPr>
        <w:t xml:space="preserve">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w:t>
      </w:r>
      <w:r w:rsidR="00D623ED">
        <w:rPr>
          <w:rFonts w:ascii="PT Astra Serif" w:hAnsi="PT Astra Serif" w:cs="Times New Roman"/>
          <w:sz w:val="24"/>
          <w:szCs w:val="24"/>
        </w:rPr>
        <w:t>подрядчика</w:t>
      </w:r>
      <w:r w:rsidRPr="00804D50">
        <w:rPr>
          <w:rFonts w:ascii="PT Astra Serif" w:hAnsi="PT Astra Serif" w:cs="Times New Roman"/>
          <w:sz w:val="24"/>
          <w:szCs w:val="24"/>
        </w:rPr>
        <w:t xml:space="preserve"> и </w:t>
      </w:r>
      <w:r w:rsidRPr="00804D50">
        <w:rPr>
          <w:rFonts w:ascii="PT Astra Serif" w:hAnsi="PT Astra Serif" w:cs="Times New Roman"/>
          <w:sz w:val="24"/>
          <w:szCs w:val="24"/>
        </w:rPr>
        <w:lastRenderedPageBreak/>
        <w:t xml:space="preserve">размещаются в единой информационной системе без размещения на официальном сайте в соответствии с частью 16 статьи 94 </w:t>
      </w:r>
      <w:r w:rsidRPr="00804D50">
        <w:rPr>
          <w:rFonts w:ascii="PT Astra Serif" w:hAnsi="PT Astra Serif"/>
          <w:sz w:val="24"/>
          <w:szCs w:val="24"/>
          <w:shd w:val="clear" w:color="auto" w:fill="FFFFFF"/>
        </w:rPr>
        <w:t>Федерального закона</w:t>
      </w:r>
      <w:r>
        <w:rPr>
          <w:rFonts w:ascii="PT Astra Serif" w:hAnsi="PT Astra Serif"/>
          <w:sz w:val="24"/>
          <w:szCs w:val="24"/>
          <w:shd w:val="clear" w:color="auto" w:fill="FFFFFF"/>
        </w:rPr>
        <w:t xml:space="preserve"> от 5 апреля 2013 №</w:t>
      </w:r>
      <w:r w:rsidRPr="00804D50">
        <w:rPr>
          <w:rFonts w:ascii="PT Astra Serif" w:hAnsi="PT Astra Serif"/>
          <w:sz w:val="24"/>
          <w:szCs w:val="24"/>
          <w:shd w:val="clear" w:color="auto" w:fill="FFFFFF"/>
        </w:rPr>
        <w:t xml:space="preserve"> 44-ФЗ "О контрактной системе в сфере закупок товаров, работ, услуг для обеспечения государственных и муниципальных нужд</w:t>
      </w:r>
      <w:proofErr w:type="gramEnd"/>
      <w:r w:rsidRPr="00804D50">
        <w:rPr>
          <w:rFonts w:ascii="PT Astra Serif" w:hAnsi="PT Astra Serif"/>
          <w:sz w:val="24"/>
          <w:szCs w:val="24"/>
          <w:shd w:val="clear" w:color="auto" w:fill="FFFFFF"/>
        </w:rPr>
        <w:t>"</w:t>
      </w:r>
      <w:r>
        <w:rPr>
          <w:rFonts w:ascii="PT Astra Serif" w:hAnsi="PT Astra Serif"/>
          <w:sz w:val="24"/>
          <w:szCs w:val="24"/>
          <w:shd w:val="clear" w:color="auto" w:fill="FFFFFF"/>
        </w:rPr>
        <w:t>.</w:t>
      </w:r>
      <w:r>
        <w:rPr>
          <w:rFonts w:ascii="PT Astra Serif" w:hAnsi="PT Astra Serif" w:cs="Times New Roman"/>
          <w:sz w:val="24"/>
          <w:szCs w:val="24"/>
        </w:rPr>
        <w:t xml:space="preserve"> </w:t>
      </w:r>
      <w:r w:rsidRPr="00804D50">
        <w:rPr>
          <w:rFonts w:ascii="PT Astra Serif" w:hAnsi="PT Astra Serif"/>
          <w:sz w:val="24"/>
          <w:szCs w:val="24"/>
        </w:rPr>
        <w:t xml:space="preserve">Сообщения направляются по адресу, указанному  </w:t>
      </w:r>
      <w:r w:rsidRPr="0008218B">
        <w:rPr>
          <w:rFonts w:ascii="PT Astra Serif" w:hAnsi="PT Astra Serif"/>
          <w:sz w:val="24"/>
          <w:szCs w:val="24"/>
        </w:rPr>
        <w:t xml:space="preserve">в настоящем Контракте. Датой соответствующего уведомления (извещения) считается день отправления </w:t>
      </w:r>
      <w:r>
        <w:rPr>
          <w:rFonts w:ascii="PT Astra Serif" w:hAnsi="PT Astra Serif"/>
          <w:sz w:val="24"/>
          <w:szCs w:val="24"/>
        </w:rPr>
        <w:t>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w:t>
      </w:r>
      <w:r w:rsidR="008C701F">
        <w:rPr>
          <w:rFonts w:ascii="PT Astra Serif" w:hAnsi="PT Astra Serif"/>
          <w:b/>
          <w:sz w:val="24"/>
          <w:szCs w:val="24"/>
        </w:rPr>
        <w:t>2</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w:t>
      </w:r>
      <w:proofErr w:type="gramStart"/>
      <w:r w:rsidR="00C84C05" w:rsidRPr="0008218B">
        <w:rPr>
          <w:rFonts w:ascii="PT Astra Serif" w:hAnsi="PT Astra Serif"/>
          <w:sz w:val="24"/>
          <w:szCs w:val="24"/>
        </w:rPr>
        <w:t>Первичные учетные документы,  предусмотренные пунктом 6.</w:t>
      </w:r>
      <w:r w:rsidR="008C701F">
        <w:rPr>
          <w:rFonts w:ascii="PT Astra Serif" w:hAnsi="PT Astra Serif"/>
          <w:sz w:val="24"/>
          <w:szCs w:val="24"/>
        </w:rPr>
        <w:t>2</w:t>
      </w:r>
      <w:r w:rsidR="00C84C05" w:rsidRPr="0008218B">
        <w:rPr>
          <w:rFonts w:ascii="PT Astra Serif" w:hAnsi="PT Astra Serif"/>
          <w:sz w:val="24"/>
          <w:szCs w:val="24"/>
        </w:rPr>
        <w:t xml:space="preserve"> составляются</w:t>
      </w:r>
      <w:proofErr w:type="gramEnd"/>
      <w:r w:rsidR="00C84C05" w:rsidRPr="0008218B">
        <w:rPr>
          <w:rFonts w:ascii="PT Astra Serif" w:hAnsi="PT Astra Serif"/>
          <w:sz w:val="24"/>
          <w:szCs w:val="24"/>
        </w:rPr>
        <w:t xml:space="preserve"> на бумажном носителе.</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13.5.</w:t>
      </w:r>
      <w:r w:rsidR="00C84C05" w:rsidRPr="0008218B">
        <w:rPr>
          <w:rFonts w:ascii="PT Astra Serif" w:hAnsi="PT Astra Serif"/>
          <w:sz w:val="24"/>
          <w:szCs w:val="24"/>
        </w:rPr>
        <w:t xml:space="preserve">На момент заключения контракта техническая документация, необходимая для выполнения работ, передана Подрядчику. </w:t>
      </w:r>
      <w:proofErr w:type="gramStart"/>
      <w:r w:rsidR="00C84C05" w:rsidRPr="0008218B">
        <w:rPr>
          <w:rFonts w:ascii="PT Astra Serif" w:hAnsi="PT Astra Serif"/>
          <w:sz w:val="24"/>
          <w:szCs w:val="24"/>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8C701F" w:rsidRPr="00B865F8" w:rsidRDefault="00C84C05" w:rsidP="00B865F8">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w:t>
      </w:r>
      <w:r w:rsidR="00B865F8">
        <w:rPr>
          <w:rFonts w:ascii="PT Astra Serif" w:hAnsi="PT Astra Serif"/>
          <w:sz w:val="24"/>
          <w:szCs w:val="24"/>
        </w:rPr>
        <w:t>занных с исполнением контракта.</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380154" w:rsidRPr="0008218B" w:rsidRDefault="00380154" w:rsidP="00380154">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380154" w:rsidRPr="0008218B" w:rsidRDefault="00380154" w:rsidP="00380154">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380154" w:rsidRPr="0008218B" w:rsidRDefault="00380154" w:rsidP="00380154">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380154" w:rsidRDefault="00380154" w:rsidP="00CC684B">
      <w:pPr>
        <w:jc w:val="both"/>
        <w:rPr>
          <w:rFonts w:ascii="PT Astra Serif" w:hAnsi="PT Astra Serif"/>
          <w:b/>
          <w:sz w:val="24"/>
          <w:szCs w:val="24"/>
        </w:rPr>
      </w:pPr>
    </w:p>
    <w:p w:rsidR="00FF5C5A" w:rsidRDefault="00FF5C5A" w:rsidP="00CC684B">
      <w:pPr>
        <w:jc w:val="both"/>
        <w:rPr>
          <w:rFonts w:ascii="PT Astra Serif" w:hAnsi="PT Astra Serif"/>
          <w:b/>
          <w:sz w:val="24"/>
          <w:szCs w:val="24"/>
        </w:rPr>
      </w:pPr>
    </w:p>
    <w:p w:rsidR="002B0377" w:rsidRDefault="00C84C05" w:rsidP="00B865F8">
      <w:pPr>
        <w:jc w:val="both"/>
        <w:rPr>
          <w:rFonts w:ascii="PT Astra Serif" w:hAnsi="PT Astra Serif"/>
          <w:sz w:val="24"/>
          <w:szCs w:val="24"/>
        </w:rPr>
      </w:pPr>
      <w:r w:rsidRPr="0008218B">
        <w:rPr>
          <w:rFonts w:ascii="PT Astra Serif" w:hAnsi="PT Astra Serif"/>
          <w:b/>
          <w:sz w:val="24"/>
          <w:szCs w:val="24"/>
        </w:rPr>
        <w:t>Руководитель:</w:t>
      </w:r>
      <w:r w:rsidR="00B865F8">
        <w:rPr>
          <w:rFonts w:ascii="PT Astra Serif" w:hAnsi="PT Astra Serif"/>
          <w:b/>
          <w:sz w:val="24"/>
          <w:szCs w:val="24"/>
        </w:rPr>
        <w:t xml:space="preserve"> </w:t>
      </w:r>
      <w:r w:rsidR="002B0377">
        <w:rPr>
          <w:rFonts w:ascii="PT Astra Serif" w:hAnsi="PT Astra Serif"/>
          <w:sz w:val="24"/>
          <w:szCs w:val="24"/>
        </w:rPr>
        <w:t>З</w:t>
      </w:r>
      <w:r w:rsidR="00B865F8">
        <w:rPr>
          <w:rFonts w:ascii="PT Astra Serif" w:hAnsi="PT Astra Serif"/>
          <w:sz w:val="24"/>
          <w:szCs w:val="24"/>
        </w:rPr>
        <w:t>аместител</w:t>
      </w:r>
      <w:r w:rsidR="002B0377">
        <w:rPr>
          <w:rFonts w:ascii="PT Astra Serif" w:hAnsi="PT Astra Serif"/>
          <w:sz w:val="24"/>
          <w:szCs w:val="24"/>
        </w:rPr>
        <w:t>ь</w:t>
      </w:r>
      <w:r w:rsidR="00B865F8">
        <w:rPr>
          <w:rFonts w:ascii="PT Astra Serif" w:hAnsi="PT Astra Serif"/>
          <w:sz w:val="24"/>
          <w:szCs w:val="24"/>
        </w:rPr>
        <w:t xml:space="preserve"> главы города</w:t>
      </w:r>
      <w:r w:rsidR="00DF49F5" w:rsidRPr="00DF49F5">
        <w:rPr>
          <w:rFonts w:ascii="PT Astra Serif" w:hAnsi="PT Astra Serif"/>
          <w:sz w:val="24"/>
          <w:szCs w:val="24"/>
        </w:rPr>
        <w:t xml:space="preserve"> - директор департамента –</w:t>
      </w:r>
      <w:r w:rsidR="00B865F8">
        <w:rPr>
          <w:rFonts w:ascii="PT Astra Serif" w:hAnsi="PT Astra Serif"/>
          <w:sz w:val="24"/>
          <w:szCs w:val="24"/>
        </w:rPr>
        <w:t xml:space="preserve"> </w:t>
      </w:r>
      <w:r w:rsidR="002B0377">
        <w:rPr>
          <w:rFonts w:ascii="PT Astra Serif" w:hAnsi="PT Astra Serif"/>
          <w:sz w:val="24"/>
          <w:szCs w:val="24"/>
        </w:rPr>
        <w:t xml:space="preserve">Роман Александрович  </w:t>
      </w:r>
    </w:p>
    <w:p w:rsidR="002B0377" w:rsidRDefault="002B0377" w:rsidP="00B865F8">
      <w:pPr>
        <w:jc w:val="both"/>
        <w:rPr>
          <w:rFonts w:ascii="PT Astra Serif" w:hAnsi="PT Astra Serif"/>
          <w:sz w:val="24"/>
          <w:szCs w:val="24"/>
        </w:rPr>
      </w:pPr>
    </w:p>
    <w:p w:rsidR="00F17542" w:rsidRPr="002B0377" w:rsidRDefault="002B0377" w:rsidP="00B865F8">
      <w:pPr>
        <w:jc w:val="both"/>
        <w:rPr>
          <w:rFonts w:ascii="PT Astra Serif" w:hAnsi="PT Astra Serif"/>
          <w:sz w:val="24"/>
          <w:szCs w:val="24"/>
        </w:rPr>
      </w:pPr>
      <w:r>
        <w:rPr>
          <w:rFonts w:ascii="PT Astra Serif" w:hAnsi="PT Astra Serif"/>
          <w:sz w:val="24"/>
          <w:szCs w:val="24"/>
        </w:rPr>
        <w:t>Ефимов</w:t>
      </w:r>
      <w:r w:rsidR="00B865F8">
        <w:rPr>
          <w:rFonts w:ascii="PT Astra Serif" w:hAnsi="PT Astra Serif"/>
          <w:sz w:val="24"/>
          <w:szCs w:val="24"/>
        </w:rPr>
        <w:t xml:space="preserve"> </w:t>
      </w:r>
      <w:r w:rsidR="00C84C05" w:rsidRPr="0008218B">
        <w:rPr>
          <w:rFonts w:ascii="PT Astra Serif" w:hAnsi="PT Astra Serif"/>
          <w:sz w:val="24"/>
          <w:szCs w:val="24"/>
        </w:rPr>
        <w:t>___________________________________</w:t>
      </w:r>
      <w:r w:rsidR="00B865F8">
        <w:rPr>
          <w:rFonts w:ascii="PT Astra Serif" w:hAnsi="PT Astra Serif"/>
          <w:sz w:val="24"/>
          <w:szCs w:val="24"/>
        </w:rPr>
        <w:t>_________________</w:t>
      </w: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35031C" w:rsidRDefault="0035031C"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p>
    <w:p w:rsidR="004938A0" w:rsidRDefault="004938A0" w:rsidP="004938A0">
      <w:pPr>
        <w:tabs>
          <w:tab w:val="center" w:pos="4153"/>
          <w:tab w:val="right" w:pos="8306"/>
          <w:tab w:val="right" w:pos="10200"/>
        </w:tabs>
        <w:suppressAutoHyphens/>
        <w:spacing w:after="0" w:line="240" w:lineRule="auto"/>
        <w:rPr>
          <w:rFonts w:ascii="PT Astra Serif" w:eastAsia="Times New Roman" w:hAnsi="PT Astra Serif" w:cs="Times New Roman"/>
          <w:kern w:val="2"/>
          <w:sz w:val="24"/>
          <w:szCs w:val="24"/>
          <w:lang w:eastAsia="ar-SA"/>
        </w:rPr>
      </w:pPr>
    </w:p>
    <w:p w:rsidR="005E4891" w:rsidRPr="00380154" w:rsidRDefault="00B865F8" w:rsidP="004938A0">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lastRenderedPageBreak/>
        <w:t>Пр</w:t>
      </w:r>
      <w:r w:rsidR="005E4891" w:rsidRPr="00380154">
        <w:rPr>
          <w:rFonts w:ascii="PT Astra Serif" w:eastAsia="Times New Roman" w:hAnsi="PT Astra Serif" w:cs="Times New Roman"/>
          <w:kern w:val="2"/>
          <w:sz w:val="24"/>
          <w:szCs w:val="24"/>
          <w:lang w:eastAsia="ar-SA"/>
        </w:rPr>
        <w:t>иложение</w:t>
      </w:r>
    </w:p>
    <w:p w:rsidR="0008218B" w:rsidRPr="00380154" w:rsidRDefault="005E4891" w:rsidP="005E4891">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380154">
        <w:rPr>
          <w:rFonts w:ascii="PT Astra Serif" w:eastAsia="Times New Roman" w:hAnsi="PT Astra Serif" w:cs="Times New Roman"/>
          <w:kern w:val="2"/>
          <w:sz w:val="24"/>
          <w:szCs w:val="24"/>
          <w:lang w:eastAsia="ar-SA"/>
        </w:rPr>
        <w:t xml:space="preserve"> к муниципальному контракту</w:t>
      </w:r>
    </w:p>
    <w:p w:rsidR="00312CDE" w:rsidRPr="004938A0" w:rsidRDefault="00F17542" w:rsidP="004938A0">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F17542">
        <w:rPr>
          <w:rFonts w:ascii="PT Astra Serif" w:eastAsia="Times New Roman" w:hAnsi="PT Astra Serif" w:cs="Times New Roman"/>
          <w:b/>
          <w:bCs/>
          <w:color w:val="000000"/>
          <w:kern w:val="1"/>
          <w:sz w:val="24"/>
          <w:szCs w:val="24"/>
          <w:lang w:eastAsia="ar-SA"/>
        </w:rPr>
        <w:t>Техническое задание</w:t>
      </w:r>
    </w:p>
    <w:p w:rsidR="004938A0" w:rsidRPr="004938A0" w:rsidRDefault="004938A0" w:rsidP="004938A0">
      <w:pPr>
        <w:tabs>
          <w:tab w:val="left" w:pos="709"/>
        </w:tabs>
        <w:suppressAutoHyphens/>
        <w:spacing w:after="0" w:line="240" w:lineRule="auto"/>
        <w:jc w:val="center"/>
        <w:rPr>
          <w:rFonts w:ascii="PT Astra Serif" w:eastAsia="Times New Roman" w:hAnsi="PT Astra Serif" w:cs="Times New Roman"/>
          <w:b/>
          <w:bCs/>
          <w:kern w:val="1"/>
          <w:sz w:val="24"/>
          <w:szCs w:val="24"/>
          <w:lang w:eastAsia="ar-SA"/>
        </w:rPr>
      </w:pPr>
      <w:r w:rsidRPr="004938A0">
        <w:rPr>
          <w:rFonts w:ascii="PT Astra Serif" w:eastAsia="Times New Roman" w:hAnsi="PT Astra Serif" w:cs="Times New Roman"/>
          <w:b/>
          <w:kern w:val="1"/>
          <w:sz w:val="24"/>
          <w:szCs w:val="24"/>
          <w:lang w:eastAsia="ar-SA"/>
        </w:rPr>
        <w:t xml:space="preserve">на </w:t>
      </w:r>
      <w:r w:rsidRPr="004938A0">
        <w:rPr>
          <w:rFonts w:ascii="PT Astra Serif" w:eastAsia="Times New Roman" w:hAnsi="PT Astra Serif" w:cs="Times New Roman"/>
          <w:b/>
          <w:bCs/>
          <w:kern w:val="1"/>
          <w:sz w:val="24"/>
          <w:szCs w:val="24"/>
          <w:lang w:eastAsia="ar-SA"/>
        </w:rPr>
        <w:t>выполнение работ по изготовлению и монтажу игрового комплекса «Башня» в центральном городском сквере «Северное сияние» по улице Ленина в городе Югорске</w:t>
      </w:r>
    </w:p>
    <w:p w:rsidR="004938A0" w:rsidRPr="004938A0" w:rsidRDefault="004938A0" w:rsidP="004938A0">
      <w:pPr>
        <w:suppressAutoHyphens/>
        <w:autoSpaceDE w:val="0"/>
        <w:autoSpaceDN w:val="0"/>
        <w:adjustRightInd w:val="0"/>
        <w:spacing w:after="0" w:line="240" w:lineRule="auto"/>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b/>
          <w:bCs/>
          <w:kern w:val="2"/>
          <w:sz w:val="24"/>
          <w:szCs w:val="24"/>
          <w:u w:val="single"/>
          <w:lang w:eastAsia="ar-SA"/>
        </w:rPr>
        <w:t>Место выполнения работ</w:t>
      </w:r>
      <w:r w:rsidRPr="004938A0">
        <w:rPr>
          <w:rFonts w:ascii="PT Astra Serif" w:eastAsia="Times New Roman" w:hAnsi="PT Astra Serif" w:cs="Times New Roman"/>
          <w:bCs/>
          <w:kern w:val="2"/>
          <w:sz w:val="24"/>
          <w:szCs w:val="24"/>
          <w:lang w:eastAsia="ar-SA"/>
        </w:rPr>
        <w:t>:</w:t>
      </w:r>
      <w:r w:rsidRPr="004938A0">
        <w:rPr>
          <w:rFonts w:ascii="PT Astra Serif" w:eastAsia="Times New Roman" w:hAnsi="PT Astra Serif" w:cs="Times New Roman"/>
          <w:kern w:val="2"/>
          <w:sz w:val="24"/>
          <w:szCs w:val="24"/>
          <w:lang w:eastAsia="ar-SA"/>
        </w:rPr>
        <w:t xml:space="preserve"> </w:t>
      </w:r>
      <w:r w:rsidRPr="004938A0">
        <w:rPr>
          <w:rFonts w:ascii="PT Astra Serif" w:eastAsia="Times New Roman" w:hAnsi="PT Astra Serif" w:cs="Times New Roman"/>
          <w:kern w:val="1"/>
          <w:sz w:val="24"/>
          <w:szCs w:val="24"/>
          <w:lang w:eastAsia="ar-SA"/>
        </w:rPr>
        <w:t xml:space="preserve">Ханты - Мансийский автономный округ - Югра, г. Югорск, по ул. Ленина. </w:t>
      </w:r>
    </w:p>
    <w:p w:rsidR="004938A0" w:rsidRPr="004938A0" w:rsidRDefault="004938A0" w:rsidP="004938A0">
      <w:pPr>
        <w:suppressAutoHyphens/>
        <w:autoSpaceDE w:val="0"/>
        <w:autoSpaceDN w:val="0"/>
        <w:adjustRightInd w:val="0"/>
        <w:spacing w:after="0" w:line="240" w:lineRule="auto"/>
        <w:jc w:val="both"/>
        <w:rPr>
          <w:rFonts w:ascii="PT Astra Serif" w:eastAsia="Times New Roman" w:hAnsi="PT Astra Serif" w:cs="Times New Roman"/>
          <w:b/>
          <w:kern w:val="2"/>
          <w:sz w:val="24"/>
          <w:szCs w:val="24"/>
          <w:u w:val="single"/>
          <w:lang w:eastAsia="ar-SA"/>
        </w:rPr>
      </w:pPr>
      <w:r w:rsidRPr="004938A0">
        <w:rPr>
          <w:rFonts w:ascii="PT Astra Serif" w:eastAsia="Times New Roman" w:hAnsi="PT Astra Serif" w:cs="Times New Roman"/>
          <w:b/>
          <w:kern w:val="2"/>
          <w:sz w:val="24"/>
          <w:szCs w:val="24"/>
          <w:u w:val="single"/>
          <w:lang w:eastAsia="ar-SA"/>
        </w:rPr>
        <w:t>Срок выполнения работ:</w:t>
      </w:r>
    </w:p>
    <w:p w:rsidR="004938A0" w:rsidRPr="004938A0" w:rsidRDefault="004938A0" w:rsidP="004938A0">
      <w:pPr>
        <w:suppressAutoHyphens/>
        <w:autoSpaceDE w:val="0"/>
        <w:autoSpaceDN w:val="0"/>
        <w:adjustRightInd w:val="0"/>
        <w:spacing w:after="0" w:line="240" w:lineRule="auto"/>
        <w:ind w:right="-262"/>
        <w:jc w:val="both"/>
        <w:rPr>
          <w:rFonts w:ascii="PT Astra Serif" w:eastAsia="Times New Roman" w:hAnsi="PT Astra Serif" w:cs="Times New Roman"/>
          <w:kern w:val="1"/>
          <w:sz w:val="24"/>
          <w:szCs w:val="24"/>
          <w:lang w:eastAsia="ar-SA"/>
        </w:rPr>
      </w:pPr>
      <w:bookmarkStart w:id="6" w:name="_Ref166442569"/>
      <w:r w:rsidRPr="004938A0">
        <w:rPr>
          <w:rFonts w:ascii="PT Astra Serif" w:eastAsia="Times New Roman" w:hAnsi="PT Astra Serif" w:cs="Times New Roman"/>
          <w:kern w:val="1"/>
          <w:sz w:val="24"/>
          <w:szCs w:val="24"/>
          <w:lang w:eastAsia="ar-SA"/>
        </w:rPr>
        <w:t xml:space="preserve">- начало: </w:t>
      </w:r>
      <w:proofErr w:type="gramStart"/>
      <w:r w:rsidRPr="004938A0">
        <w:rPr>
          <w:rFonts w:ascii="PT Astra Serif" w:eastAsia="Times New Roman" w:hAnsi="PT Astra Serif" w:cs="Times New Roman"/>
          <w:kern w:val="1"/>
          <w:sz w:val="24"/>
          <w:szCs w:val="24"/>
          <w:lang w:eastAsia="ar-SA"/>
        </w:rPr>
        <w:t>с даты заключения</w:t>
      </w:r>
      <w:proofErr w:type="gramEnd"/>
      <w:r w:rsidRPr="004938A0">
        <w:rPr>
          <w:rFonts w:ascii="PT Astra Serif" w:eastAsia="Times New Roman" w:hAnsi="PT Astra Serif" w:cs="Times New Roman"/>
          <w:kern w:val="1"/>
          <w:sz w:val="24"/>
          <w:szCs w:val="24"/>
          <w:lang w:eastAsia="ar-SA"/>
        </w:rPr>
        <w:t xml:space="preserve"> муниципального контракта;</w:t>
      </w:r>
    </w:p>
    <w:p w:rsidR="004938A0" w:rsidRPr="004938A0" w:rsidRDefault="004938A0" w:rsidP="004938A0">
      <w:pPr>
        <w:suppressAutoHyphens/>
        <w:autoSpaceDE w:val="0"/>
        <w:autoSpaceDN w:val="0"/>
        <w:adjustRightInd w:val="0"/>
        <w:spacing w:after="0" w:line="240" w:lineRule="auto"/>
        <w:ind w:right="-262"/>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 окончание: 31.08.2025</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bCs/>
          <w:kern w:val="1"/>
          <w:sz w:val="24"/>
          <w:szCs w:val="24"/>
          <w:lang w:eastAsia="ar-SA"/>
        </w:rPr>
        <w:t xml:space="preserve">Начальная (максимальная) цена контракта, начальная сумма цен указанных единиц и максимальное значение цены контракта включает в себя: </w:t>
      </w:r>
      <w:r w:rsidRPr="004938A0">
        <w:rPr>
          <w:rFonts w:ascii="PT Astra Serif" w:eastAsia="Times New Roman" w:hAnsi="PT Astra Serif" w:cs="Times New Roman"/>
          <w:kern w:val="1"/>
          <w:sz w:val="24"/>
          <w:szCs w:val="24"/>
          <w:lang w:eastAsia="ar-SA"/>
        </w:rPr>
        <w:t>затраты на весь перечень работ в полном объеме, изготовление, монтаж, стоимость материалов, транспортные расходы, затраты механизмов, включая НДС</w:t>
      </w:r>
      <w:r w:rsidRPr="004938A0">
        <w:rPr>
          <w:rFonts w:ascii="PT Astra Serif" w:eastAsia="Times New Roman" w:hAnsi="PT Astra Serif" w:cs="Times New Roman"/>
          <w:bCs/>
          <w:kern w:val="1"/>
          <w:sz w:val="24"/>
          <w:szCs w:val="24"/>
          <w:lang w:eastAsia="ar-SA"/>
        </w:rPr>
        <w:t xml:space="preserve"> либо без НДС </w:t>
      </w:r>
      <w:r w:rsidRPr="004938A0">
        <w:rPr>
          <w:rFonts w:ascii="PT Astra Serif" w:eastAsia="Times New Roman" w:hAnsi="PT Astra Serif" w:cs="Times New Roman"/>
          <w:kern w:val="1"/>
          <w:sz w:val="24"/>
          <w:szCs w:val="24"/>
          <w:lang w:eastAsia="ar-SA"/>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bookmarkEnd w:id="6"/>
    <w:p w:rsidR="004938A0" w:rsidRPr="004938A0" w:rsidRDefault="004938A0" w:rsidP="004938A0">
      <w:pPr>
        <w:suppressAutoHyphens/>
        <w:spacing w:after="0" w:line="240" w:lineRule="auto"/>
        <w:jc w:val="both"/>
        <w:rPr>
          <w:rFonts w:ascii="PT Astra Serif" w:eastAsia="Times New Roman" w:hAnsi="PT Astra Serif" w:cs="Times New Roman"/>
          <w:b/>
          <w:bCs/>
          <w:kern w:val="1"/>
          <w:sz w:val="24"/>
          <w:szCs w:val="24"/>
          <w:u w:val="single"/>
          <w:lang w:eastAsia="ar-SA"/>
        </w:rPr>
      </w:pPr>
      <w:r w:rsidRPr="004938A0">
        <w:rPr>
          <w:rFonts w:ascii="PT Astra Serif" w:eastAsia="Times New Roman" w:hAnsi="PT Astra Serif" w:cs="Times New Roman"/>
          <w:b/>
          <w:bCs/>
          <w:kern w:val="1"/>
          <w:sz w:val="24"/>
          <w:szCs w:val="24"/>
          <w:u w:val="single"/>
          <w:lang w:eastAsia="ar-SA"/>
        </w:rPr>
        <w:t>Требования к сроку и объему предоставления гарантии качества работ:</w:t>
      </w:r>
    </w:p>
    <w:p w:rsidR="004938A0" w:rsidRPr="004938A0" w:rsidRDefault="004938A0" w:rsidP="004938A0">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 xml:space="preserve">Срок предоставления гарантии на выполненные работы устанавливается в размере 12 (двенадцать) календарных месяцев </w:t>
      </w:r>
      <w:proofErr w:type="gramStart"/>
      <w:r w:rsidRPr="004938A0">
        <w:rPr>
          <w:rFonts w:ascii="PT Astra Serif" w:eastAsia="Times New Roman" w:hAnsi="PT Astra Serif" w:cs="Times New Roman"/>
          <w:kern w:val="1"/>
          <w:sz w:val="24"/>
          <w:szCs w:val="24"/>
          <w:lang w:eastAsia="ar-SA"/>
        </w:rPr>
        <w:t>с даты подписания</w:t>
      </w:r>
      <w:proofErr w:type="gramEnd"/>
      <w:r w:rsidRPr="004938A0">
        <w:rPr>
          <w:rFonts w:ascii="PT Astra Serif" w:eastAsia="Times New Roman" w:hAnsi="PT Astra Serif" w:cs="Times New Roman"/>
          <w:kern w:val="1"/>
          <w:sz w:val="24"/>
          <w:szCs w:val="24"/>
          <w:lang w:eastAsia="ar-SA"/>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4938A0" w:rsidRPr="004938A0" w:rsidRDefault="004938A0" w:rsidP="004938A0">
      <w:pPr>
        <w:tabs>
          <w:tab w:val="num" w:pos="284"/>
        </w:tabs>
        <w:suppressAutoHyphen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 xml:space="preserve">Вместе с товаром Подрядчик должен предоставить гарантию на товар, установленную производителем товара, при этом срок действия такой гарантии должен быть не менее 12 (двенадцати) календарных месяцев </w:t>
      </w:r>
      <w:proofErr w:type="gramStart"/>
      <w:r w:rsidRPr="004938A0">
        <w:rPr>
          <w:rFonts w:ascii="PT Astra Serif" w:eastAsia="Times New Roman" w:hAnsi="PT Astra Serif" w:cs="Times New Roman"/>
          <w:kern w:val="1"/>
          <w:sz w:val="24"/>
          <w:szCs w:val="24"/>
          <w:lang w:eastAsia="ar-SA"/>
        </w:rPr>
        <w:t>с даты подписания</w:t>
      </w:r>
      <w:proofErr w:type="gramEnd"/>
      <w:r w:rsidRPr="004938A0">
        <w:rPr>
          <w:rFonts w:ascii="PT Astra Serif" w:eastAsia="Times New Roman" w:hAnsi="PT Astra Serif" w:cs="Times New Roman"/>
          <w:kern w:val="1"/>
          <w:sz w:val="24"/>
          <w:szCs w:val="24"/>
          <w:lang w:eastAsia="ar-SA"/>
        </w:rPr>
        <w:t xml:space="preserve">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Югорска;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Гарантии качества распространяются на все конструктивные элементы и работы, выполненные Подрядчиком по контракту.</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xml:space="preserve">Подрядчик в своей деятельности руководствуется и в обязательном порядке исполняет действующие: ГОСТ Р 52169-2012 «Оборудование и покрытия детских игровых площадок. Безопасность конструкции и методы испытаний Общие требования», ГОСТ Р 52301-2013 «Оборудование и покрытия детских игровых площадок. Безопасность при эксплуатации. Общие требования». </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Подрядчик обязан обеспечить  выполнение работ в соответствии с техническим регламентом Евразийского экономического союза ТР ЕАЭС 042/2017 «О безопасности оборудования для детских игровых площадок».</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Оборудование не должны представлять опасность для жизни и здоровья пользователей.</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val="x-none" w:eastAsia="ar-SA"/>
        </w:rPr>
        <w:t xml:space="preserve">Оборудование: </w:t>
      </w:r>
      <w:r w:rsidRPr="004938A0">
        <w:rPr>
          <w:rFonts w:ascii="PT Astra Serif" w:eastAsia="Times New Roman" w:hAnsi="PT Astra Serif" w:cs="Times New Roman"/>
          <w:kern w:val="1"/>
          <w:sz w:val="24"/>
          <w:szCs w:val="24"/>
          <w:lang w:eastAsia="ar-SA"/>
        </w:rPr>
        <w:t xml:space="preserve"> </w:t>
      </w:r>
      <w:r w:rsidRPr="004938A0">
        <w:rPr>
          <w:rFonts w:ascii="PT Astra Serif" w:eastAsia="Times New Roman" w:hAnsi="PT Astra Serif" w:cs="Times New Roman"/>
          <w:kern w:val="1"/>
          <w:sz w:val="24"/>
          <w:szCs w:val="24"/>
          <w:lang w:val="x-none" w:eastAsia="ar-SA"/>
        </w:rPr>
        <w:t xml:space="preserve"> детский игровой комплекс</w:t>
      </w:r>
      <w:r w:rsidRPr="004938A0">
        <w:rPr>
          <w:rFonts w:ascii="PT Astra Serif" w:eastAsia="Times New Roman" w:hAnsi="PT Astra Serif" w:cs="Times New Roman"/>
          <w:kern w:val="1"/>
          <w:sz w:val="24"/>
          <w:szCs w:val="24"/>
          <w:lang w:eastAsia="ar-SA"/>
        </w:rPr>
        <w:t xml:space="preserve">, качели двухсекционные </w:t>
      </w:r>
      <w:r w:rsidRPr="004938A0">
        <w:rPr>
          <w:rFonts w:ascii="PT Astra Serif" w:eastAsia="Times New Roman" w:hAnsi="PT Astra Serif" w:cs="Times New Roman"/>
          <w:kern w:val="1"/>
          <w:sz w:val="24"/>
          <w:szCs w:val="24"/>
          <w:lang w:val="x-none" w:eastAsia="ar-SA"/>
        </w:rPr>
        <w:t xml:space="preserve">и резиновое покрытие подлежат обязательному подтверждению соответствия требованиям технического регламента Евразийского экономического союза "О безопасности оборудования для детских игровых площадок" (ТР ЕАЭС 042/2017) в форме сертификации. Легитимность сертификатов проверяется на сайте ФГИС </w:t>
      </w:r>
      <w:proofErr w:type="spellStart"/>
      <w:r w:rsidRPr="004938A0">
        <w:rPr>
          <w:rFonts w:ascii="PT Astra Serif" w:eastAsia="Times New Roman" w:hAnsi="PT Astra Serif" w:cs="Times New Roman"/>
          <w:kern w:val="1"/>
          <w:sz w:val="24"/>
          <w:szCs w:val="24"/>
          <w:lang w:val="x-none" w:eastAsia="ar-SA"/>
        </w:rPr>
        <w:t>Росаккредитации</w:t>
      </w:r>
      <w:proofErr w:type="spellEnd"/>
      <w:r w:rsidRPr="004938A0">
        <w:rPr>
          <w:rFonts w:ascii="PT Astra Serif" w:eastAsia="Times New Roman" w:hAnsi="PT Astra Serif" w:cs="Times New Roman"/>
          <w:kern w:val="1"/>
          <w:sz w:val="24"/>
          <w:szCs w:val="24"/>
          <w:lang w:val="x-none" w:eastAsia="ar-SA"/>
        </w:rPr>
        <w:t>.</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 xml:space="preserve">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w:t>
      </w:r>
      <w:r w:rsidRPr="004938A0">
        <w:rPr>
          <w:rFonts w:ascii="PT Astra Serif" w:eastAsia="Times New Roman" w:hAnsi="PT Astra Serif" w:cs="Times New Roman"/>
          <w:kern w:val="1"/>
          <w:sz w:val="24"/>
          <w:szCs w:val="24"/>
          <w:lang w:eastAsia="ar-SA"/>
        </w:rPr>
        <w:lastRenderedPageBreak/>
        <w:t>должны быть произведены на территории Российской Федерации и государств - членов Евразийского экономического союза.</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Установленное оборудование оформляется актом с указанием перечня оборудования, его основных характеристик и места установки.</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Условия допуска до монтажа игрового оборудования: проверка паспорта оборудования, сертификатов и осмотр оборудования в разобранном виде (наличие всех соединений, болтов, отсутствия повреждений и т.д.)</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u w:val="single"/>
          <w:lang w:val="x-none" w:eastAsia="ar-SA"/>
        </w:rPr>
      </w:pPr>
      <w:r w:rsidRPr="004938A0">
        <w:rPr>
          <w:rFonts w:ascii="PT Astra Serif" w:eastAsia="Times New Roman" w:hAnsi="PT Astra Serif" w:cs="Times New Roman"/>
          <w:kern w:val="1"/>
          <w:sz w:val="24"/>
          <w:szCs w:val="24"/>
          <w:u w:val="single"/>
          <w:lang w:val="x-none" w:eastAsia="ar-SA"/>
        </w:rPr>
        <w:t>Паспорт оборудования должен содержать:</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-наименование и адрес изготовителя оборудования;</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реквизиты документа, в соответствии с которым оно произведено;</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месяц и год производства;</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назначенный срок службы;</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-основные технические данные и комплектность;</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-сведения о приемке, упаковке и утилизации;</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гарантийные обязательства изготовителя;</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Сведения о хранении и перевозке;</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xml:space="preserve">- сведения о консервации и </w:t>
      </w:r>
      <w:proofErr w:type="spellStart"/>
      <w:r w:rsidRPr="004938A0">
        <w:rPr>
          <w:rFonts w:ascii="PT Astra Serif" w:eastAsia="Times New Roman" w:hAnsi="PT Astra Serif" w:cs="Times New Roman"/>
          <w:kern w:val="1"/>
          <w:sz w:val="24"/>
          <w:szCs w:val="24"/>
          <w:lang w:val="x-none" w:eastAsia="ar-SA"/>
        </w:rPr>
        <w:t>расконсервации</w:t>
      </w:r>
      <w:proofErr w:type="spellEnd"/>
      <w:r w:rsidRPr="004938A0">
        <w:rPr>
          <w:rFonts w:ascii="PT Astra Serif" w:eastAsia="Times New Roman" w:hAnsi="PT Astra Serif" w:cs="Times New Roman"/>
          <w:kern w:val="1"/>
          <w:sz w:val="24"/>
          <w:szCs w:val="24"/>
          <w:lang w:val="x-none" w:eastAsia="ar-SA"/>
        </w:rPr>
        <w:t xml:space="preserve"> оборудования при эксплуатации;</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-рекомендуемый тип покрытия;</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сведения об учете неисправностей и технического обслуживания;</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сведения о ремонте, включая перечень деталей и частей оборудования, которые подвержены большим нагрузкам;</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срок и случаи замены деталей;</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инструкции по монтажу оборудования, его осмотру и проверке перед началом эксплуатации, обслуживанию и ремонту;</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правила безопасной эксплуатации оборудования;</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xml:space="preserve"> - сведения о возрастных группах (включая ограничения по весу и росту);</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фото, графический рисунок или чертеж общего вида оборудования с указанием основных размеров;</w:t>
      </w:r>
    </w:p>
    <w:p w:rsidR="004938A0" w:rsidRPr="004938A0" w:rsidRDefault="004938A0" w:rsidP="004938A0">
      <w:pPr>
        <w:suppressAutoHyphens/>
        <w:spacing w:after="0" w:line="240" w:lineRule="auto"/>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t>- схема сборки оборудования и схема (план) зоны падения.</w:t>
      </w:r>
    </w:p>
    <w:p w:rsidR="004938A0" w:rsidRPr="004938A0" w:rsidRDefault="004938A0" w:rsidP="004938A0">
      <w:pPr>
        <w:suppressAutoHyphens/>
        <w:spacing w:after="0" w:line="240" w:lineRule="auto"/>
        <w:ind w:firstLine="709"/>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Выполнение работ и товар (материалы), используемые при выполнении работ, должны соответствовать локальным сметным расчетам (сметам) и действующим нормативным документам.</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При выполнении работ по установке товара соблюдаются требования действующего законодательства к организации земляных, строительных и ремонтных работ, связанных с благоустройством территорий; соблюдаются требования экологических, санитарно-гигиенических, противопожарных правил, а также иных нормативных требований, предъявляемых к выполнению работ, а также обеспечивается безопасность процесса выполнения работ.</w:t>
      </w:r>
    </w:p>
    <w:p w:rsidR="004938A0" w:rsidRPr="004938A0" w:rsidRDefault="004938A0" w:rsidP="004938A0">
      <w:pPr>
        <w:suppressAutoHyphens/>
        <w:spacing w:after="0" w:line="240" w:lineRule="auto"/>
        <w:ind w:firstLine="709"/>
        <w:contextualSpacing/>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Подрядчик обязуется содержать территорию, на которой выполняются работы, и прилегающие к ней участки, свободными от ремонтных и строительных отходов, накапливаемых в результате выполнения работ и обеспечить их своевременный вывоз, а также уборку территории, на которой выполняются работы.</w:t>
      </w:r>
    </w:p>
    <w:p w:rsidR="004938A0" w:rsidRPr="004938A0" w:rsidRDefault="004938A0" w:rsidP="004938A0">
      <w:pPr>
        <w:shd w:val="clear" w:color="auto" w:fill="FFFFFF"/>
        <w:tabs>
          <w:tab w:val="left" w:pos="708"/>
        </w:tabs>
        <w:spacing w:after="0" w:line="240" w:lineRule="auto"/>
        <w:ind w:firstLine="708"/>
        <w:jc w:val="both"/>
        <w:textAlignment w:val="baseline"/>
        <w:outlineLvl w:val="0"/>
        <w:rPr>
          <w:rFonts w:ascii="PT Astra Serif" w:eastAsia="Times New Roman" w:hAnsi="PT Astra Serif" w:cs="Times New Roman"/>
          <w:bCs/>
          <w:sz w:val="24"/>
          <w:szCs w:val="24"/>
          <w:lang w:eastAsia="ar-SA"/>
        </w:rPr>
      </w:pPr>
      <w:r w:rsidRPr="004938A0">
        <w:rPr>
          <w:rFonts w:ascii="PT Astra Serif" w:eastAsia="Times New Roman" w:hAnsi="PT Astra Serif" w:cs="Times New Roman"/>
          <w:kern w:val="1"/>
          <w:sz w:val="24"/>
          <w:szCs w:val="24"/>
          <w:lang w:eastAsia="ar-SA"/>
        </w:rPr>
        <w:t>Подрядчику запрещено производить сброс отходов строительных материалов и строительного мусора в контейнеры, расположенные на прилегающей территории.</w:t>
      </w:r>
    </w:p>
    <w:p w:rsidR="004938A0" w:rsidRPr="004938A0" w:rsidRDefault="004938A0" w:rsidP="004938A0">
      <w:pPr>
        <w:suppressAutoHyphens/>
        <w:spacing w:after="0" w:line="240" w:lineRule="auto"/>
        <w:ind w:firstLine="709"/>
        <w:contextualSpacing/>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Установка оборудования исключает возможность самопроизвольного перемещения (падения) игровых элементов в процессе эксплуатации. Не допускается наличие незакрепленных элементов, сколов, трещин, следов деформации, не допускается наличие выступающих частей элементов крепления оборудования, острых кромок, способных нанести травму при эксплуатации.</w:t>
      </w:r>
    </w:p>
    <w:p w:rsidR="00370625" w:rsidRDefault="00370625" w:rsidP="004938A0">
      <w:pPr>
        <w:suppressAutoHyphens/>
        <w:spacing w:after="0" w:line="240" w:lineRule="auto"/>
        <w:ind w:firstLine="709"/>
        <w:jc w:val="both"/>
        <w:rPr>
          <w:rFonts w:ascii="PT Astra Serif" w:eastAsia="Times New Roman" w:hAnsi="PT Astra Serif" w:cs="Times New Roman"/>
          <w:kern w:val="1"/>
          <w:sz w:val="24"/>
          <w:szCs w:val="24"/>
          <w:lang w:eastAsia="ar-SA"/>
        </w:rPr>
      </w:pPr>
    </w:p>
    <w:p w:rsidR="00370625" w:rsidRDefault="00370625" w:rsidP="004938A0">
      <w:pPr>
        <w:suppressAutoHyphens/>
        <w:spacing w:after="0" w:line="240" w:lineRule="auto"/>
        <w:ind w:firstLine="709"/>
        <w:jc w:val="both"/>
        <w:rPr>
          <w:rFonts w:ascii="PT Astra Serif" w:eastAsia="Times New Roman" w:hAnsi="PT Astra Serif" w:cs="Times New Roman"/>
          <w:kern w:val="1"/>
          <w:sz w:val="24"/>
          <w:szCs w:val="24"/>
          <w:lang w:eastAsia="ar-SA"/>
        </w:rPr>
      </w:pPr>
    </w:p>
    <w:p w:rsidR="004938A0" w:rsidRPr="004938A0" w:rsidRDefault="004938A0" w:rsidP="004938A0">
      <w:pPr>
        <w:suppressAutoHyphens/>
        <w:spacing w:after="0" w:line="240" w:lineRule="auto"/>
        <w:ind w:firstLine="709"/>
        <w:jc w:val="both"/>
        <w:rPr>
          <w:rFonts w:ascii="PT Astra Serif" w:eastAsia="Times New Roman" w:hAnsi="PT Astra Serif" w:cs="Times New Roman"/>
          <w:kern w:val="1"/>
          <w:sz w:val="24"/>
          <w:szCs w:val="24"/>
          <w:lang w:val="x-none" w:eastAsia="ar-SA"/>
        </w:rPr>
      </w:pPr>
      <w:r w:rsidRPr="004938A0">
        <w:rPr>
          <w:rFonts w:ascii="PT Astra Serif" w:eastAsia="Times New Roman" w:hAnsi="PT Astra Serif" w:cs="Times New Roman"/>
          <w:kern w:val="1"/>
          <w:sz w:val="24"/>
          <w:szCs w:val="24"/>
          <w:lang w:val="x-none" w:eastAsia="ar-SA"/>
        </w:rPr>
        <w:lastRenderedPageBreak/>
        <w:t xml:space="preserve">Подрядчик после установки оборудования обязан провести испытание выдерживают ли объекты установленную ГОСТ Р 52169-2012 испытательную нагрузку в течении пяти минут. А также провести испытание на </w:t>
      </w:r>
      <w:proofErr w:type="spellStart"/>
      <w:r w:rsidRPr="004938A0">
        <w:rPr>
          <w:rFonts w:ascii="PT Astra Serif" w:eastAsia="Times New Roman" w:hAnsi="PT Astra Serif" w:cs="Times New Roman"/>
          <w:kern w:val="1"/>
          <w:sz w:val="24"/>
          <w:szCs w:val="24"/>
          <w:lang w:val="x-none" w:eastAsia="ar-SA"/>
        </w:rPr>
        <w:t>застревание</w:t>
      </w:r>
      <w:proofErr w:type="spellEnd"/>
      <w:r w:rsidRPr="004938A0">
        <w:rPr>
          <w:rFonts w:ascii="PT Astra Serif" w:eastAsia="Times New Roman" w:hAnsi="PT Astra Serif" w:cs="Times New Roman"/>
          <w:kern w:val="1"/>
          <w:sz w:val="24"/>
          <w:szCs w:val="24"/>
          <w:lang w:val="x-none" w:eastAsia="ar-SA"/>
        </w:rPr>
        <w:t xml:space="preserve"> головы, шеи, рук, ног, пальцев, одежды ребенка в отверстиях конструкций. Проверить все отверстия в твердых элементах конструкций.</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val="x-none" w:eastAsia="ar-SA"/>
        </w:rPr>
        <w:t xml:space="preserve">Подрядчик обязан оформить схему, отображающую расположение малых форм в осях с указанием конструктивных элементов сооружений, общей площади территории благоустройства. Схема должна быть подписана представителями сторон и скреплена печатями сторон. </w:t>
      </w:r>
    </w:p>
    <w:p w:rsidR="004938A0" w:rsidRPr="004938A0" w:rsidRDefault="004938A0" w:rsidP="004938A0">
      <w:pPr>
        <w:suppressAutoHyphens/>
        <w:spacing w:after="0" w:line="240" w:lineRule="auto"/>
        <w:ind w:firstLine="709"/>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Указанные товарные знаки в описании объекта закупки (техническом задании), следует считать сопровождающимися словами «или эквивалент».</w:t>
      </w:r>
    </w:p>
    <w:p w:rsidR="004938A0" w:rsidRPr="004938A0" w:rsidRDefault="004938A0" w:rsidP="004938A0">
      <w:pPr>
        <w:suppressAutoHyphens/>
        <w:spacing w:after="0" w:line="240" w:lineRule="auto"/>
        <w:ind w:firstLine="708"/>
        <w:jc w:val="both"/>
        <w:rPr>
          <w:rFonts w:ascii="PT Astra Serif" w:eastAsia="Times New Roman" w:hAnsi="PT Astra Serif" w:cs="Times New Roman"/>
          <w:kern w:val="1"/>
          <w:sz w:val="24"/>
          <w:szCs w:val="24"/>
          <w:lang w:eastAsia="ar-SA"/>
        </w:rPr>
      </w:pPr>
      <w:r w:rsidRPr="004938A0">
        <w:rPr>
          <w:rFonts w:ascii="PT Astra Serif" w:eastAsia="Times New Roman" w:hAnsi="PT Astra Serif" w:cs="Times New Roman"/>
          <w:kern w:val="1"/>
          <w:sz w:val="24"/>
          <w:szCs w:val="24"/>
          <w:lang w:eastAsia="ar-SA"/>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tbl>
      <w:tblPr>
        <w:tblW w:w="5000" w:type="pct"/>
        <w:tblLayout w:type="fixed"/>
        <w:tblLook w:val="04A0" w:firstRow="1" w:lastRow="0" w:firstColumn="1" w:lastColumn="0" w:noHBand="0" w:noVBand="1"/>
      </w:tblPr>
      <w:tblGrid>
        <w:gridCol w:w="532"/>
        <w:gridCol w:w="1456"/>
        <w:gridCol w:w="5065"/>
        <w:gridCol w:w="3226"/>
      </w:tblGrid>
      <w:tr w:rsidR="004938A0" w:rsidRPr="004938A0" w:rsidTr="00370625">
        <w:tc>
          <w:tcPr>
            <w:tcW w:w="259" w:type="pct"/>
            <w:tcBorders>
              <w:top w:val="single" w:sz="4" w:space="0" w:color="000000"/>
              <w:left w:val="single" w:sz="4" w:space="0" w:color="000000"/>
              <w:bottom w:val="single" w:sz="4" w:space="0" w:color="000000"/>
              <w:right w:val="single" w:sz="4" w:space="0" w:color="000000"/>
            </w:tcBorders>
            <w:hideMark/>
          </w:tcPr>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r w:rsidRPr="004938A0">
              <w:rPr>
                <w:rFonts w:ascii="PT Astra Serif" w:eastAsia="Calibri" w:hAnsi="PT Astra Serif" w:cs="Times New Roman"/>
                <w:b/>
                <w:kern w:val="1"/>
                <w:sz w:val="24"/>
                <w:szCs w:val="24"/>
                <w:lang w:eastAsia="ar-SA"/>
              </w:rPr>
              <w:t xml:space="preserve">№ </w:t>
            </w:r>
            <w:proofErr w:type="gramStart"/>
            <w:r w:rsidRPr="004938A0">
              <w:rPr>
                <w:rFonts w:ascii="PT Astra Serif" w:eastAsia="Calibri" w:hAnsi="PT Astra Serif" w:cs="Times New Roman"/>
                <w:b/>
                <w:kern w:val="1"/>
                <w:sz w:val="24"/>
                <w:szCs w:val="24"/>
                <w:lang w:eastAsia="ar-SA"/>
              </w:rPr>
              <w:t>п</w:t>
            </w:r>
            <w:proofErr w:type="gramEnd"/>
            <w:r w:rsidRPr="004938A0">
              <w:rPr>
                <w:rFonts w:ascii="PT Astra Serif" w:eastAsia="Calibri" w:hAnsi="PT Astra Serif" w:cs="Times New Roman"/>
                <w:b/>
                <w:kern w:val="1"/>
                <w:sz w:val="24"/>
                <w:szCs w:val="24"/>
                <w:lang w:eastAsia="ar-SA"/>
              </w:rPr>
              <w:t>/п</w:t>
            </w:r>
          </w:p>
        </w:tc>
        <w:tc>
          <w:tcPr>
            <w:tcW w:w="708" w:type="pct"/>
            <w:tcBorders>
              <w:top w:val="single" w:sz="4" w:space="0" w:color="000000"/>
              <w:left w:val="single" w:sz="4" w:space="0" w:color="000000"/>
              <w:bottom w:val="single" w:sz="4" w:space="0" w:color="000000"/>
              <w:right w:val="single" w:sz="4" w:space="0" w:color="000000"/>
            </w:tcBorders>
          </w:tcPr>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r w:rsidRPr="004938A0">
              <w:rPr>
                <w:rFonts w:ascii="PT Astra Serif" w:eastAsia="Calibri" w:hAnsi="PT Astra Serif" w:cs="Times New Roman"/>
                <w:b/>
                <w:kern w:val="1"/>
                <w:sz w:val="24"/>
                <w:szCs w:val="24"/>
                <w:lang w:eastAsia="ar-SA"/>
              </w:rPr>
              <w:t>ОКПД</w:t>
            </w:r>
            <w:proofErr w:type="gramStart"/>
            <w:r w:rsidRPr="004938A0">
              <w:rPr>
                <w:rFonts w:ascii="PT Astra Serif" w:eastAsia="Calibri" w:hAnsi="PT Astra Serif" w:cs="Times New Roman"/>
                <w:b/>
                <w:kern w:val="1"/>
                <w:sz w:val="24"/>
                <w:szCs w:val="24"/>
                <w:lang w:eastAsia="ar-SA"/>
              </w:rPr>
              <w:t>2</w:t>
            </w:r>
            <w:proofErr w:type="gramEnd"/>
          </w:p>
        </w:tc>
        <w:tc>
          <w:tcPr>
            <w:tcW w:w="2464" w:type="pct"/>
            <w:tcBorders>
              <w:top w:val="single" w:sz="4" w:space="0" w:color="000000"/>
              <w:left w:val="single" w:sz="4" w:space="0" w:color="000000"/>
              <w:bottom w:val="single" w:sz="4" w:space="0" w:color="000000"/>
              <w:right w:val="single" w:sz="4" w:space="0" w:color="000000"/>
            </w:tcBorders>
            <w:hideMark/>
          </w:tcPr>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r w:rsidRPr="004938A0">
              <w:rPr>
                <w:rFonts w:ascii="PT Astra Serif" w:eastAsia="Calibri" w:hAnsi="PT Astra Serif" w:cs="Times New Roman"/>
                <w:b/>
                <w:kern w:val="1"/>
                <w:sz w:val="24"/>
                <w:szCs w:val="24"/>
                <w:lang w:eastAsia="ar-SA"/>
              </w:rPr>
              <w:t>Наименование</w:t>
            </w:r>
          </w:p>
          <w:p w:rsidR="004938A0" w:rsidRPr="004938A0" w:rsidRDefault="004938A0" w:rsidP="004938A0">
            <w:pPr>
              <w:suppressAutoHyphens/>
              <w:spacing w:after="0" w:line="240" w:lineRule="auto"/>
              <w:jc w:val="center"/>
              <w:rPr>
                <w:rFonts w:ascii="PT Astra Serif" w:eastAsia="Times New Roman" w:hAnsi="PT Astra Serif" w:cs="Times New Roman"/>
                <w:b/>
                <w:kern w:val="1"/>
                <w:sz w:val="24"/>
                <w:szCs w:val="24"/>
                <w:lang w:eastAsia="ar-SA"/>
              </w:rPr>
            </w:pPr>
            <w:r w:rsidRPr="004938A0">
              <w:rPr>
                <w:rFonts w:ascii="PT Astra Serif" w:eastAsia="Calibri" w:hAnsi="PT Astra Serif" w:cs="Times New Roman"/>
                <w:b/>
                <w:kern w:val="1"/>
                <w:sz w:val="24"/>
                <w:szCs w:val="24"/>
                <w:lang w:eastAsia="ar-SA"/>
              </w:rPr>
              <w:t xml:space="preserve">Товара </w:t>
            </w:r>
          </w:p>
        </w:tc>
        <w:tc>
          <w:tcPr>
            <w:tcW w:w="1569" w:type="pct"/>
            <w:tcBorders>
              <w:top w:val="single" w:sz="4" w:space="0" w:color="000000"/>
              <w:left w:val="single" w:sz="4" w:space="0" w:color="000000"/>
              <w:bottom w:val="single" w:sz="4" w:space="0" w:color="000000"/>
              <w:right w:val="single" w:sz="4" w:space="0" w:color="000000"/>
            </w:tcBorders>
            <w:hideMark/>
          </w:tcPr>
          <w:p w:rsidR="004938A0" w:rsidRPr="004938A0" w:rsidRDefault="004938A0" w:rsidP="004938A0">
            <w:pPr>
              <w:suppressAutoHyphens/>
              <w:spacing w:after="0" w:line="240" w:lineRule="auto"/>
              <w:jc w:val="center"/>
              <w:rPr>
                <w:rFonts w:ascii="PT Astra Serif" w:eastAsia="Times New Roman" w:hAnsi="PT Astra Serif" w:cs="Times New Roman"/>
                <w:b/>
                <w:kern w:val="1"/>
                <w:sz w:val="24"/>
                <w:szCs w:val="24"/>
                <w:lang w:eastAsia="ar-SA"/>
              </w:rPr>
            </w:pPr>
            <w:r w:rsidRPr="004938A0">
              <w:rPr>
                <w:rFonts w:ascii="PT Astra Serif" w:eastAsia="Times New Roman" w:hAnsi="PT Astra Serif" w:cs="Times New Roman"/>
                <w:b/>
                <w:kern w:val="1"/>
                <w:sz w:val="24"/>
                <w:szCs w:val="24"/>
                <w:lang w:eastAsia="ar-SA"/>
              </w:rPr>
              <w:t>Значение показателя</w:t>
            </w:r>
          </w:p>
          <w:p w:rsidR="004938A0" w:rsidRPr="004938A0" w:rsidRDefault="004938A0" w:rsidP="004938A0">
            <w:pPr>
              <w:suppressAutoHyphens/>
              <w:spacing w:after="0" w:line="240" w:lineRule="auto"/>
              <w:jc w:val="center"/>
              <w:rPr>
                <w:rFonts w:ascii="PT Astra Serif" w:eastAsia="Times New Roman"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Times New Roman" w:hAnsi="PT Astra Serif" w:cs="Times New Roman"/>
                <w:b/>
                <w:kern w:val="1"/>
                <w:sz w:val="24"/>
                <w:szCs w:val="24"/>
                <w:lang w:eastAsia="ar-SA"/>
              </w:rPr>
            </w:pPr>
          </w:p>
        </w:tc>
      </w:tr>
      <w:tr w:rsidR="004938A0" w:rsidRPr="004938A0" w:rsidTr="00370625">
        <w:tc>
          <w:tcPr>
            <w:tcW w:w="259" w:type="pct"/>
            <w:tcBorders>
              <w:top w:val="single" w:sz="4" w:space="0" w:color="000000"/>
              <w:left w:val="single" w:sz="4" w:space="0" w:color="000000"/>
              <w:bottom w:val="single" w:sz="4" w:space="0" w:color="000000"/>
              <w:right w:val="single" w:sz="4" w:space="0" w:color="000000"/>
            </w:tcBorders>
          </w:tcPr>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r w:rsidRPr="004938A0">
              <w:rPr>
                <w:rFonts w:ascii="PT Astra Serif" w:eastAsia="Calibri" w:hAnsi="PT Astra Serif" w:cs="Times New Roman"/>
                <w:b/>
                <w:kern w:val="1"/>
                <w:sz w:val="24"/>
                <w:szCs w:val="24"/>
                <w:lang w:eastAsia="ar-SA"/>
              </w:rPr>
              <w:t>1</w:t>
            </w:r>
          </w:p>
        </w:tc>
        <w:tc>
          <w:tcPr>
            <w:tcW w:w="708" w:type="pct"/>
            <w:tcBorders>
              <w:top w:val="single" w:sz="4" w:space="0" w:color="000000"/>
              <w:left w:val="single" w:sz="4" w:space="0" w:color="000000"/>
              <w:bottom w:val="single" w:sz="4" w:space="0" w:color="000000"/>
              <w:right w:val="single" w:sz="4" w:space="0" w:color="000000"/>
            </w:tcBorders>
          </w:tcPr>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both"/>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r w:rsidRPr="004938A0">
              <w:rPr>
                <w:rFonts w:ascii="PT Astra Serif" w:eastAsia="Calibri" w:hAnsi="PT Astra Serif" w:cs="Times New Roman"/>
                <w:kern w:val="1"/>
                <w:sz w:val="24"/>
                <w:szCs w:val="24"/>
                <w:lang w:eastAsia="ar-SA"/>
              </w:rPr>
              <w:t>ОКПД</w:t>
            </w:r>
            <w:proofErr w:type="gramStart"/>
            <w:r w:rsidRPr="004938A0">
              <w:rPr>
                <w:rFonts w:ascii="PT Astra Serif" w:eastAsia="Calibri" w:hAnsi="PT Astra Serif" w:cs="Times New Roman"/>
                <w:kern w:val="1"/>
                <w:sz w:val="24"/>
                <w:szCs w:val="24"/>
                <w:lang w:eastAsia="ar-SA"/>
              </w:rPr>
              <w:t>2</w:t>
            </w:r>
            <w:proofErr w:type="gramEnd"/>
          </w:p>
          <w:p w:rsidR="004938A0" w:rsidRPr="004938A0" w:rsidRDefault="004938A0" w:rsidP="004938A0">
            <w:pPr>
              <w:suppressAutoHyphens/>
              <w:spacing w:after="60" w:line="240" w:lineRule="auto"/>
              <w:jc w:val="center"/>
              <w:rPr>
                <w:rFonts w:ascii="PT Astra Serif" w:eastAsia="Calibri" w:hAnsi="PT Astra Serif" w:cs="Times New Roman"/>
                <w:kern w:val="1"/>
                <w:sz w:val="24"/>
                <w:szCs w:val="24"/>
                <w:lang w:eastAsia="ar-SA"/>
              </w:rPr>
            </w:pPr>
            <w:r w:rsidRPr="004938A0">
              <w:rPr>
                <w:rFonts w:ascii="PT Astra Serif" w:eastAsia="Calibri" w:hAnsi="PT Astra Serif" w:cs="Times New Roman"/>
                <w:kern w:val="1"/>
                <w:sz w:val="24"/>
                <w:szCs w:val="24"/>
                <w:lang w:eastAsia="ar-SA"/>
              </w:rPr>
              <w:t>28.99.32.190</w:t>
            </w:r>
          </w:p>
        </w:tc>
        <w:tc>
          <w:tcPr>
            <w:tcW w:w="2464" w:type="pct"/>
            <w:tcBorders>
              <w:top w:val="single" w:sz="4" w:space="0" w:color="000000"/>
              <w:left w:val="single" w:sz="4" w:space="0" w:color="000000"/>
              <w:bottom w:val="single" w:sz="4" w:space="0" w:color="000000"/>
              <w:right w:val="single" w:sz="4" w:space="0" w:color="000000"/>
            </w:tcBorders>
          </w:tcPr>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4938A0" w:rsidRPr="004938A0"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p>
          <w:p w:rsidR="00370625" w:rsidRDefault="004938A0" w:rsidP="004938A0">
            <w:pPr>
              <w:suppressAutoHyphens/>
              <w:spacing w:after="0" w:line="240" w:lineRule="auto"/>
              <w:jc w:val="center"/>
              <w:rPr>
                <w:rFonts w:ascii="PT Astra Serif" w:eastAsia="Calibri" w:hAnsi="PT Astra Serif" w:cs="Times New Roman"/>
                <w:b/>
                <w:kern w:val="1"/>
                <w:sz w:val="24"/>
                <w:szCs w:val="24"/>
                <w:lang w:eastAsia="ar-SA"/>
              </w:rPr>
            </w:pPr>
            <w:r w:rsidRPr="004938A0">
              <w:rPr>
                <w:rFonts w:ascii="PT Astra Serif" w:eastAsia="Calibri" w:hAnsi="PT Astra Serif" w:cs="Times New Roman"/>
                <w:b/>
                <w:kern w:val="1"/>
                <w:sz w:val="24"/>
                <w:szCs w:val="24"/>
                <w:lang w:eastAsia="ar-SA"/>
              </w:rPr>
              <w:t xml:space="preserve">Игровой комплекс </w:t>
            </w:r>
          </w:p>
          <w:p w:rsidR="004938A0" w:rsidRPr="004938A0" w:rsidRDefault="00370625" w:rsidP="004938A0">
            <w:pPr>
              <w:suppressAutoHyphens/>
              <w:spacing w:after="0" w:line="240" w:lineRule="auto"/>
              <w:jc w:val="center"/>
              <w:rPr>
                <w:rFonts w:ascii="PT Astra Serif" w:eastAsia="Calibri" w:hAnsi="PT Astra Serif" w:cs="Times New Roman"/>
                <w:b/>
                <w:kern w:val="1"/>
                <w:sz w:val="24"/>
                <w:szCs w:val="24"/>
                <w:lang w:eastAsia="ar-SA"/>
              </w:rPr>
            </w:pPr>
            <w:proofErr w:type="spellStart"/>
            <w:r>
              <w:rPr>
                <w:rFonts w:ascii="PT Astra Serif" w:eastAsia="Calibri" w:hAnsi="PT Astra Serif" w:cs="Times New Roman"/>
                <w:b/>
                <w:kern w:val="1"/>
                <w:sz w:val="24"/>
                <w:szCs w:val="24"/>
                <w:lang w:eastAsia="ar-SA"/>
              </w:rPr>
              <w:t>стил</w:t>
            </w:r>
            <w:proofErr w:type="gramStart"/>
            <w:r>
              <w:rPr>
                <w:rFonts w:ascii="PT Astra Serif" w:eastAsia="Calibri" w:hAnsi="PT Astra Serif" w:cs="Times New Roman"/>
                <w:b/>
                <w:kern w:val="1"/>
                <w:sz w:val="24"/>
                <w:szCs w:val="24"/>
                <w:lang w:eastAsia="ar-SA"/>
              </w:rPr>
              <w:t>ь</w:t>
            </w:r>
            <w:r w:rsidR="004938A0" w:rsidRPr="004938A0">
              <w:rPr>
                <w:rFonts w:ascii="PT Astra Serif" w:eastAsia="Calibri" w:hAnsi="PT Astra Serif" w:cs="Times New Roman"/>
                <w:b/>
                <w:kern w:val="1"/>
                <w:sz w:val="24"/>
                <w:szCs w:val="24"/>
                <w:lang w:eastAsia="ar-SA"/>
              </w:rPr>
              <w:t>«</w:t>
            </w:r>
            <w:proofErr w:type="gramEnd"/>
            <w:r w:rsidR="004938A0" w:rsidRPr="004938A0">
              <w:rPr>
                <w:rFonts w:ascii="PT Astra Serif" w:eastAsia="Calibri" w:hAnsi="PT Astra Serif" w:cs="Times New Roman"/>
                <w:b/>
                <w:kern w:val="1"/>
                <w:sz w:val="24"/>
                <w:szCs w:val="24"/>
                <w:lang w:eastAsia="ar-SA"/>
              </w:rPr>
              <w:t>Башня</w:t>
            </w:r>
            <w:proofErr w:type="spellEnd"/>
            <w:r w:rsidR="004938A0" w:rsidRPr="004938A0">
              <w:rPr>
                <w:rFonts w:ascii="PT Astra Serif" w:eastAsia="Calibri" w:hAnsi="PT Astra Serif" w:cs="Times New Roman"/>
                <w:b/>
                <w:kern w:val="1"/>
                <w:sz w:val="24"/>
                <w:szCs w:val="24"/>
                <w:lang w:eastAsia="ar-SA"/>
              </w:rPr>
              <w:t>»</w:t>
            </w:r>
          </w:p>
          <w:p w:rsidR="00370625" w:rsidRDefault="00370625" w:rsidP="004938A0">
            <w:pPr>
              <w:suppressAutoHyphens/>
              <w:spacing w:after="0" w:line="240" w:lineRule="auto"/>
              <w:jc w:val="center"/>
              <w:rPr>
                <w:rFonts w:ascii="PT Astra Serif" w:eastAsia="Calibri" w:hAnsi="PT Astra Serif" w:cs="Times New Roman"/>
                <w:b/>
                <w:kern w:val="1"/>
                <w:sz w:val="24"/>
                <w:szCs w:val="24"/>
                <w:lang w:eastAsia="ar-SA"/>
              </w:rPr>
            </w:pPr>
            <w:r w:rsidRPr="004938A0">
              <w:rPr>
                <w:rFonts w:ascii="Times New Roman" w:eastAsia="Times New Roman" w:hAnsi="Times New Roman" w:cs="Times New Roman"/>
                <w:kern w:val="1"/>
                <w:sz w:val="24"/>
                <w:szCs w:val="24"/>
                <w:lang w:eastAsia="ar-SA"/>
              </w:rPr>
              <w:object w:dxaOrig="13065" w:dyaOrig="7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5pt;height:165pt" o:ole="">
                  <v:imagedata r:id="rId47" o:title=""/>
                </v:shape>
                <o:OLEObject Type="Embed" ProgID="PBrush" ShapeID="_x0000_i1025" DrawAspect="Content" ObjectID="_1811938519" r:id="rId48"/>
              </w:object>
            </w:r>
          </w:p>
          <w:p w:rsidR="004938A0" w:rsidRPr="00370625" w:rsidRDefault="00370625" w:rsidP="00370625">
            <w:pPr>
              <w:jc w:val="center"/>
              <w:rPr>
                <w:rFonts w:ascii="PT Astra Serif" w:eastAsia="Calibri" w:hAnsi="PT Astra Serif" w:cs="Times New Roman"/>
                <w:sz w:val="24"/>
                <w:szCs w:val="24"/>
                <w:lang w:eastAsia="ar-SA"/>
              </w:rPr>
            </w:pPr>
            <w:r>
              <w:rPr>
                <w:rFonts w:ascii="PT Astra Serif" w:eastAsia="Calibri" w:hAnsi="PT Astra Serif" w:cs="Times New Roman"/>
                <w:sz w:val="24"/>
                <w:szCs w:val="24"/>
                <w:lang w:eastAsia="ar-SA"/>
              </w:rPr>
              <w:t>Эскиз</w:t>
            </w:r>
          </w:p>
        </w:tc>
        <w:tc>
          <w:tcPr>
            <w:tcW w:w="1569" w:type="pct"/>
            <w:tcBorders>
              <w:top w:val="single" w:sz="4" w:space="0" w:color="000000"/>
              <w:left w:val="single" w:sz="4" w:space="0" w:color="000000"/>
              <w:bottom w:val="single" w:sz="4" w:space="0" w:color="000000"/>
              <w:right w:val="single" w:sz="4" w:space="0" w:color="000000"/>
            </w:tcBorders>
          </w:tcPr>
          <w:p w:rsidR="004938A0" w:rsidRPr="004938A0" w:rsidRDefault="00370625" w:rsidP="0021463D">
            <w:pPr>
              <w:suppressAutoHyphens/>
              <w:contextualSpacing/>
              <w:jc w:val="both"/>
              <w:rPr>
                <w:rFonts w:ascii="Times New Roman" w:eastAsia="Times New Roman" w:hAnsi="Times New Roman" w:cs="Times New Roman"/>
                <w:sz w:val="24"/>
                <w:szCs w:val="24"/>
                <w:shd w:val="clear" w:color="auto" w:fill="FFFFFF"/>
                <w:lang w:eastAsia="ru-RU"/>
              </w:rPr>
            </w:pPr>
            <w:r w:rsidRPr="00370625">
              <w:rPr>
                <w:rFonts w:ascii="Times New Roman" w:eastAsia="Times New Roman" w:hAnsi="Times New Roman" w:cs="Times New Roman"/>
                <w:kern w:val="1"/>
                <w:sz w:val="24"/>
                <w:szCs w:val="24"/>
                <w:shd w:val="clear" w:color="auto" w:fill="FFFFFF"/>
                <w:lang w:eastAsia="ar-SA"/>
              </w:rPr>
              <w:t>Габаритный размер: 25000 *12000 *10000 мм (</w:t>
            </w:r>
            <w:proofErr w:type="spellStart"/>
            <w:r w:rsidRPr="00370625">
              <w:rPr>
                <w:rFonts w:ascii="Times New Roman" w:eastAsia="Times New Roman" w:hAnsi="Times New Roman" w:cs="Times New Roman"/>
                <w:kern w:val="1"/>
                <w:sz w:val="24"/>
                <w:szCs w:val="24"/>
                <w:shd w:val="clear" w:color="auto" w:fill="FFFFFF"/>
                <w:lang w:eastAsia="ar-SA"/>
              </w:rPr>
              <w:t>ДхШхВ</w:t>
            </w:r>
            <w:proofErr w:type="spellEnd"/>
            <w:r w:rsidRPr="00370625">
              <w:rPr>
                <w:rFonts w:ascii="Times New Roman" w:eastAsia="Times New Roman" w:hAnsi="Times New Roman" w:cs="Times New Roman"/>
                <w:kern w:val="1"/>
                <w:sz w:val="24"/>
                <w:szCs w:val="24"/>
                <w:shd w:val="clear" w:color="auto" w:fill="FFFFFF"/>
                <w:lang w:eastAsia="ar-SA"/>
              </w:rPr>
              <w:t xml:space="preserve">). Состоит из 5-и башен, площадки </w:t>
            </w:r>
            <w:proofErr w:type="gramStart"/>
            <w:r w:rsidRPr="00370625">
              <w:rPr>
                <w:rFonts w:ascii="Times New Roman" w:eastAsia="Times New Roman" w:hAnsi="Times New Roman" w:cs="Times New Roman"/>
                <w:kern w:val="1"/>
                <w:sz w:val="24"/>
                <w:szCs w:val="24"/>
                <w:shd w:val="clear" w:color="auto" w:fill="FFFFFF"/>
                <w:lang w:eastAsia="ar-SA"/>
              </w:rPr>
              <w:t>которого</w:t>
            </w:r>
            <w:proofErr w:type="gramEnd"/>
            <w:r w:rsidRPr="00370625">
              <w:rPr>
                <w:rFonts w:ascii="Times New Roman" w:eastAsia="Times New Roman" w:hAnsi="Times New Roman" w:cs="Times New Roman"/>
                <w:kern w:val="1"/>
                <w:sz w:val="24"/>
                <w:szCs w:val="24"/>
                <w:shd w:val="clear" w:color="auto" w:fill="FFFFFF"/>
                <w:lang w:eastAsia="ar-SA"/>
              </w:rPr>
              <w:t xml:space="preserve"> имеют круглую форму и  выполнены из стальной трубы. Настил (покрытие) – влагостойкая ламинированная фанера толщиной 18 мм, балки перекрытия площадок – труба профильная 60х40х4 мм  На 1-ой башне с  крышей (Н=10 000мм)  установлены игровые элементы: 3-и горизонтальные площадки  диаметром от 2000 до 3000 мм, горка,  4-и вертикальных лестницы со смещением в сторону, из полиамидного каната со стальным сердечником диаметром 16 мм</w:t>
            </w:r>
            <w:proofErr w:type="gramStart"/>
            <w:r w:rsidRPr="00370625">
              <w:rPr>
                <w:rFonts w:ascii="Times New Roman" w:eastAsia="Times New Roman" w:hAnsi="Times New Roman" w:cs="Times New Roman"/>
                <w:kern w:val="1"/>
                <w:sz w:val="24"/>
                <w:szCs w:val="24"/>
                <w:shd w:val="clear" w:color="auto" w:fill="FFFFFF"/>
                <w:lang w:eastAsia="ar-SA"/>
              </w:rPr>
              <w:t xml:space="preserve"> .</w:t>
            </w:r>
            <w:proofErr w:type="gramEnd"/>
            <w:r w:rsidRPr="00370625">
              <w:rPr>
                <w:rFonts w:ascii="Times New Roman" w:eastAsia="Times New Roman" w:hAnsi="Times New Roman" w:cs="Times New Roman"/>
                <w:kern w:val="1"/>
                <w:sz w:val="24"/>
                <w:szCs w:val="24"/>
                <w:shd w:val="clear" w:color="auto" w:fill="FFFFFF"/>
                <w:lang w:eastAsia="ar-SA"/>
              </w:rPr>
              <w:t xml:space="preserve"> Несущие стойки каркаса 1-ой башни изготавливаются из стальной трубы  133х8 мм. Стойки  имеют прогиб, соответствующий диаметрам площадок. Диаметр нижней площадки и крыши – 3 000 мм. Высота стартовой площадки горки – 5 000 мм, высота между площадками </w:t>
            </w:r>
            <w:r w:rsidRPr="00370625">
              <w:rPr>
                <w:rFonts w:ascii="Times New Roman" w:eastAsia="Times New Roman" w:hAnsi="Times New Roman" w:cs="Times New Roman"/>
                <w:kern w:val="1"/>
                <w:sz w:val="24"/>
                <w:szCs w:val="24"/>
                <w:shd w:val="clear" w:color="auto" w:fill="FFFFFF"/>
                <w:lang w:eastAsia="ar-SA"/>
              </w:rPr>
              <w:lastRenderedPageBreak/>
              <w:t xml:space="preserve">этажей 2500 метра. Горка имеет форму трубы диаметром не менее 800 мм, сваренную сплошным швом из сегментов полированной нержавеющей стали AISI 304 толщиной 2 мм. Горка крепится к площадке башни и к несущей вертикальной трубе из нержавеющей стали AISI 304 диаметром не менее 250 мм болтовым соединением. Угол поворота спирали горки – 270 градусов. Вторая, третья, четвёртая и пятая башни имеют высоту 2 500 мм, диаметр площадки – 2 000 мм.  Несущие стойки каркаса  башен изготавливаются из  стальной трубы  108х5 мм. Расстояние между первой и последней, пятой башней 20 000 мм. Переходы между башнями выполнены из трубы 80х60х4 мм, 60х40х3 мм, покрытие - влагостойкая ламинированная фанера толщиной 18 мм. Ширина переходов –1 200 мм. Ограждение высотой 1 200 мм, материал – труба 40х40х4 мм, труба 20х20х2 мм. Заградительная антивандальная сетка из нержавеющего троса диаметром 2 мм, ячейка 40х70мм проходит по всей конструкции ограждений переходов между башнями и ограждений башен. От центра последней башни до уровня земли - вертикальная лестница из полиамидного каната со стальным </w:t>
            </w:r>
            <w:r w:rsidRPr="00370625">
              <w:rPr>
                <w:rFonts w:ascii="Times New Roman" w:eastAsia="Times New Roman" w:hAnsi="Times New Roman" w:cs="Times New Roman"/>
                <w:kern w:val="1"/>
                <w:sz w:val="24"/>
                <w:szCs w:val="24"/>
                <w:shd w:val="clear" w:color="auto" w:fill="FFFFFF"/>
                <w:lang w:eastAsia="ar-SA"/>
              </w:rPr>
              <w:lastRenderedPageBreak/>
              <w:t xml:space="preserve">сердечником диаметром 16 мм. </w:t>
            </w:r>
            <w:r w:rsidRPr="00370625">
              <w:rPr>
                <w:rFonts w:ascii="Times New Roman" w:eastAsia="Times New Roman" w:hAnsi="Times New Roman" w:cs="Times New Roman"/>
                <w:kern w:val="1"/>
                <w:sz w:val="24"/>
                <w:szCs w:val="24"/>
                <w:shd w:val="clear" w:color="auto" w:fill="FFFFFF"/>
                <w:lang w:eastAsia="ar-SA"/>
              </w:rPr>
              <w:tab/>
            </w:r>
            <w:r w:rsidR="0021463D" w:rsidRPr="0021463D">
              <w:rPr>
                <w:rFonts w:ascii="Times New Roman" w:eastAsia="Times New Roman" w:hAnsi="Times New Roman" w:cs="Times New Roman"/>
                <w:kern w:val="1"/>
                <w:sz w:val="24"/>
                <w:szCs w:val="24"/>
                <w:shd w:val="clear" w:color="auto" w:fill="FFFFFF"/>
                <w:lang w:eastAsia="ar-SA"/>
              </w:rPr>
              <w:t>Допускается отклонение размеров на величину +/- 5 см.</w:t>
            </w:r>
          </w:p>
        </w:tc>
      </w:tr>
    </w:tbl>
    <w:p w:rsidR="00370625" w:rsidRDefault="00370625" w:rsidP="00370625">
      <w:pPr>
        <w:suppressAutoHyphens/>
        <w:spacing w:after="0" w:line="240" w:lineRule="auto"/>
        <w:rPr>
          <w:rFonts w:ascii="PT Astra Serif" w:eastAsia="Times New Roman" w:hAnsi="PT Astra Serif" w:cs="Times New Roman"/>
          <w:b/>
          <w:kern w:val="2"/>
          <w:sz w:val="24"/>
          <w:szCs w:val="24"/>
          <w:lang w:eastAsia="ar-SA"/>
        </w:rPr>
      </w:pPr>
    </w:p>
    <w:p w:rsidR="00370625" w:rsidRPr="00370625" w:rsidRDefault="00370625" w:rsidP="00370625">
      <w:pPr>
        <w:suppressAutoHyphens/>
        <w:spacing w:after="0" w:line="240" w:lineRule="auto"/>
        <w:ind w:firstLine="709"/>
        <w:jc w:val="center"/>
        <w:rPr>
          <w:rFonts w:ascii="PT Astra Serif" w:eastAsia="Times New Roman" w:hAnsi="PT Astra Serif" w:cs="Times New Roman"/>
          <w:b/>
          <w:kern w:val="2"/>
          <w:sz w:val="24"/>
          <w:szCs w:val="24"/>
          <w:lang w:eastAsia="ar-SA"/>
        </w:rPr>
      </w:pPr>
      <w:r w:rsidRPr="00370625">
        <w:rPr>
          <w:rFonts w:ascii="PT Astra Serif" w:eastAsia="Times New Roman" w:hAnsi="PT Astra Serif" w:cs="Times New Roman"/>
          <w:b/>
          <w:kern w:val="2"/>
          <w:sz w:val="24"/>
          <w:szCs w:val="24"/>
          <w:lang w:eastAsia="ar-SA"/>
        </w:rPr>
        <w:t>Дополнительное описание к игровому комплексу</w:t>
      </w:r>
    </w:p>
    <w:p w:rsidR="00370625" w:rsidRPr="00370625" w:rsidRDefault="00370625" w:rsidP="00370625">
      <w:pPr>
        <w:suppressAutoHyphens/>
        <w:spacing w:after="0"/>
        <w:ind w:firstLine="709"/>
        <w:jc w:val="both"/>
        <w:rPr>
          <w:rFonts w:ascii="PT Astra Serif" w:eastAsia="Times New Roman" w:hAnsi="PT Astra Serif" w:cs="Times New Roman"/>
          <w:kern w:val="2"/>
          <w:sz w:val="24"/>
          <w:szCs w:val="24"/>
          <w:lang w:eastAsia="ar-SA"/>
        </w:rPr>
      </w:pPr>
      <w:r w:rsidRPr="00370625">
        <w:rPr>
          <w:rFonts w:ascii="PT Astra Serif" w:eastAsia="Times New Roman" w:hAnsi="PT Astra Serif" w:cs="Times New Roman"/>
          <w:kern w:val="2"/>
          <w:sz w:val="24"/>
          <w:szCs w:val="24"/>
          <w:lang w:eastAsia="ar-SA"/>
        </w:rPr>
        <w:t xml:space="preserve">Заградительная сетка из нержавеющего троса крепится </w:t>
      </w:r>
      <w:proofErr w:type="gramStart"/>
      <w:r w:rsidRPr="00370625">
        <w:rPr>
          <w:rFonts w:ascii="PT Astra Serif" w:eastAsia="Times New Roman" w:hAnsi="PT Astra Serif" w:cs="Times New Roman"/>
          <w:kern w:val="2"/>
          <w:sz w:val="24"/>
          <w:szCs w:val="24"/>
          <w:lang w:eastAsia="ar-SA"/>
        </w:rPr>
        <w:t>без</w:t>
      </w:r>
      <w:proofErr w:type="gramEnd"/>
      <w:r w:rsidRPr="00370625">
        <w:rPr>
          <w:rFonts w:ascii="PT Astra Serif" w:eastAsia="Times New Roman" w:hAnsi="PT Astra Serif" w:cs="Times New Roman"/>
          <w:kern w:val="2"/>
          <w:sz w:val="24"/>
          <w:szCs w:val="24"/>
          <w:lang w:eastAsia="ar-SA"/>
        </w:rPr>
        <w:t xml:space="preserve"> сварным способом. Сеточные полотна помещены между верхним и нижним контурными тросами, которые, в свою очередь, натягиваются талрепами. Все сварочные швы </w:t>
      </w:r>
      <w:proofErr w:type="gramStart"/>
      <w:r w:rsidRPr="00370625">
        <w:rPr>
          <w:rFonts w:ascii="PT Astra Serif" w:eastAsia="Times New Roman" w:hAnsi="PT Astra Serif" w:cs="Times New Roman"/>
          <w:kern w:val="2"/>
          <w:sz w:val="24"/>
          <w:szCs w:val="24"/>
          <w:lang w:eastAsia="ar-SA"/>
        </w:rPr>
        <w:t>зачищены от сварки и отполированы</w:t>
      </w:r>
      <w:proofErr w:type="gramEnd"/>
      <w:r w:rsidRPr="00370625">
        <w:rPr>
          <w:rFonts w:ascii="PT Astra Serif" w:eastAsia="Times New Roman" w:hAnsi="PT Astra Serif" w:cs="Times New Roman"/>
          <w:kern w:val="2"/>
          <w:sz w:val="24"/>
          <w:szCs w:val="24"/>
          <w:lang w:eastAsia="ar-SA"/>
        </w:rPr>
        <w:t xml:space="preserve"> до состояния основного металла. Матовое покрытие не допускается. Все болтовые соединения, </w:t>
      </w:r>
      <w:proofErr w:type="spellStart"/>
      <w:r w:rsidRPr="00370625">
        <w:rPr>
          <w:rFonts w:ascii="PT Astra Serif" w:eastAsia="Times New Roman" w:hAnsi="PT Astra Serif" w:cs="Times New Roman"/>
          <w:kern w:val="2"/>
          <w:sz w:val="24"/>
          <w:szCs w:val="24"/>
          <w:lang w:eastAsia="ar-SA"/>
        </w:rPr>
        <w:t>саморезы</w:t>
      </w:r>
      <w:proofErr w:type="spellEnd"/>
      <w:r w:rsidRPr="00370625">
        <w:rPr>
          <w:rFonts w:ascii="PT Astra Serif" w:eastAsia="Times New Roman" w:hAnsi="PT Astra Serif" w:cs="Times New Roman"/>
          <w:kern w:val="2"/>
          <w:sz w:val="24"/>
          <w:szCs w:val="24"/>
          <w:lang w:eastAsia="ar-SA"/>
        </w:rPr>
        <w:t>, такелажные элементы, закладные под бетонирование для наклонных столбов изготовлены из оцинкованной стали. Установка детского оборудования проводится на ровной площадке, свободной от насаждений. Для устойчивого положения опорные элементы конструкции должны быть установлены в предварительно пробуренные скважины на глубину 1500 мм, с последующим их заполнением бетоном марки не ниже М200. Игровой комплекс должен соответствовать эскизу. Цвет согласовывается с Муниципальным заказчиком.</w:t>
      </w:r>
      <w:r w:rsidR="0021463D" w:rsidRPr="0021463D">
        <w:rPr>
          <w:rFonts w:ascii="PT Astra Serif" w:hAnsi="PT Astra Serif"/>
          <w:sz w:val="24"/>
          <w:szCs w:val="24"/>
          <w:shd w:val="clear" w:color="auto" w:fill="FFFFFF"/>
        </w:rPr>
        <w:t xml:space="preserve"> </w:t>
      </w:r>
      <w:r w:rsidR="0021463D" w:rsidRPr="00727544">
        <w:rPr>
          <w:rFonts w:ascii="PT Astra Serif" w:hAnsi="PT Astra Serif"/>
          <w:sz w:val="24"/>
          <w:szCs w:val="24"/>
          <w:shd w:val="clear" w:color="auto" w:fill="FFFFFF"/>
        </w:rPr>
        <w:t>Покрытие металлоконструкций – эмаль алкидно-уретановая в 2 слоя по грунтовке.</w:t>
      </w:r>
      <w:r w:rsidR="0021463D" w:rsidRPr="00727544">
        <w:t xml:space="preserve"> </w:t>
      </w:r>
      <w:r w:rsidR="0021463D" w:rsidRPr="00727544">
        <w:rPr>
          <w:rFonts w:ascii="PT Astra Serif" w:hAnsi="PT Astra Serif"/>
          <w:sz w:val="24"/>
          <w:szCs w:val="24"/>
          <w:shd w:val="clear" w:color="auto" w:fill="FFFFFF"/>
        </w:rPr>
        <w:t>Покрытие – 120 мкм.</w:t>
      </w:r>
      <w:bookmarkStart w:id="7" w:name="_GoBack"/>
      <w:bookmarkEnd w:id="7"/>
    </w:p>
    <w:p w:rsidR="004938A0" w:rsidRPr="004938A0" w:rsidRDefault="004938A0" w:rsidP="004938A0">
      <w:pPr>
        <w:suppressAutoHyphens/>
        <w:spacing w:after="0" w:line="240" w:lineRule="auto"/>
        <w:jc w:val="center"/>
        <w:rPr>
          <w:rFonts w:ascii="PT Astra Serif" w:eastAsia="Times New Roman" w:hAnsi="PT Astra Serif" w:cs="Times New Roman"/>
          <w:b/>
          <w:kern w:val="2"/>
          <w:sz w:val="24"/>
          <w:szCs w:val="24"/>
          <w:lang w:eastAsia="ar-SA"/>
        </w:rPr>
      </w:pPr>
      <w:r w:rsidRPr="004938A0">
        <w:rPr>
          <w:rFonts w:ascii="PT Astra Serif" w:eastAsia="Times New Roman" w:hAnsi="PT Astra Serif" w:cs="Times New Roman"/>
          <w:b/>
          <w:kern w:val="2"/>
          <w:sz w:val="24"/>
          <w:szCs w:val="24"/>
          <w:lang w:eastAsia="ar-SA"/>
        </w:rPr>
        <w:t>Схема установки конструкции на территории центрального городского сквера «Северное сияние» на ул. Ленина.</w:t>
      </w:r>
    </w:p>
    <w:p w:rsidR="004938A0" w:rsidRPr="004938A0" w:rsidRDefault="004938A0" w:rsidP="004938A0">
      <w:pPr>
        <w:suppressAutoHyphens/>
        <w:spacing w:after="0" w:line="240" w:lineRule="auto"/>
        <w:jc w:val="center"/>
        <w:rPr>
          <w:rFonts w:ascii="PT Astra Serif" w:eastAsia="Times New Roman" w:hAnsi="PT Astra Serif" w:cs="Times New Roman"/>
          <w:b/>
          <w:kern w:val="2"/>
          <w:sz w:val="24"/>
          <w:szCs w:val="24"/>
          <w:lang w:eastAsia="ar-SA"/>
        </w:rPr>
      </w:pPr>
    </w:p>
    <w:p w:rsidR="004938A0" w:rsidRPr="004938A0" w:rsidRDefault="004938A0" w:rsidP="004938A0">
      <w:pPr>
        <w:suppressAutoHyphens/>
        <w:spacing w:after="0" w:line="240" w:lineRule="auto"/>
        <w:ind w:firstLine="708"/>
        <w:jc w:val="center"/>
        <w:rPr>
          <w:rFonts w:ascii="PT Astra Serif" w:eastAsia="Times New Roman" w:hAnsi="PT Astra Serif" w:cs="Times New Roman"/>
          <w:kern w:val="1"/>
          <w:sz w:val="24"/>
          <w:szCs w:val="24"/>
          <w:lang w:eastAsia="ar-SA"/>
        </w:rPr>
      </w:pPr>
      <w:r>
        <w:rPr>
          <w:rFonts w:ascii="PT Astra Serif" w:eastAsia="Times New Roman" w:hAnsi="PT Astra Serif" w:cs="Times New Roman"/>
          <w:noProof/>
          <w:kern w:val="1"/>
          <w:sz w:val="24"/>
          <w:szCs w:val="24"/>
          <w:lang w:eastAsia="ru-RU"/>
        </w:rPr>
        <w:drawing>
          <wp:inline distT="0" distB="0" distL="0" distR="0">
            <wp:extent cx="5514975" cy="2428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14975" cy="2428875"/>
                    </a:xfrm>
                    <a:prstGeom prst="rect">
                      <a:avLst/>
                    </a:prstGeom>
                    <a:noFill/>
                    <a:ln>
                      <a:noFill/>
                    </a:ln>
                  </pic:spPr>
                </pic:pic>
              </a:graphicData>
            </a:graphic>
          </wp:inline>
        </w:drawing>
      </w:r>
    </w:p>
    <w:p w:rsidR="004938A0" w:rsidRPr="004938A0" w:rsidRDefault="004938A0" w:rsidP="004938A0">
      <w:pPr>
        <w:suppressAutoHyphens/>
        <w:spacing w:after="0" w:line="240" w:lineRule="auto"/>
        <w:rPr>
          <w:rFonts w:ascii="PT Astra Serif" w:eastAsia="Times New Roman" w:hAnsi="PT Astra Serif" w:cs="Times New Roman"/>
          <w:kern w:val="1"/>
          <w:sz w:val="24"/>
          <w:szCs w:val="24"/>
          <w:lang w:eastAsia="ar-SA"/>
        </w:rPr>
      </w:pPr>
    </w:p>
    <w:p w:rsidR="004938A0" w:rsidRPr="004938A0" w:rsidRDefault="004938A0" w:rsidP="004938A0">
      <w:pPr>
        <w:suppressAutoHyphens/>
        <w:spacing w:after="0" w:line="240" w:lineRule="auto"/>
        <w:ind w:firstLine="708"/>
        <w:jc w:val="center"/>
        <w:rPr>
          <w:rFonts w:ascii="PT Astra Serif" w:eastAsia="Times New Roman" w:hAnsi="PT Astra Serif" w:cs="Times New Roman"/>
          <w:b/>
          <w:bCs/>
          <w:kern w:val="1"/>
          <w:sz w:val="24"/>
          <w:szCs w:val="24"/>
          <w:lang w:eastAsia="ar-SA"/>
        </w:rPr>
      </w:pPr>
      <w:r w:rsidRPr="004938A0">
        <w:rPr>
          <w:rFonts w:ascii="PT Astra Serif" w:eastAsia="Times New Roman" w:hAnsi="PT Astra Serif" w:cs="Times New Roman"/>
          <w:kern w:val="1"/>
          <w:sz w:val="24"/>
          <w:szCs w:val="24"/>
          <w:lang w:eastAsia="ar-SA"/>
        </w:rPr>
        <w:t xml:space="preserve">Перечень и объем выполняемых работ </w:t>
      </w:r>
      <w:proofErr w:type="gramStart"/>
      <w:r w:rsidRPr="004938A0">
        <w:rPr>
          <w:rFonts w:ascii="PT Astra Serif" w:eastAsia="Times New Roman" w:hAnsi="PT Astra Serif" w:cs="Times New Roman"/>
          <w:kern w:val="1"/>
          <w:sz w:val="24"/>
          <w:szCs w:val="24"/>
          <w:lang w:eastAsia="ar-SA"/>
        </w:rPr>
        <w:t>указаны</w:t>
      </w:r>
      <w:proofErr w:type="gramEnd"/>
      <w:r w:rsidRPr="004938A0">
        <w:rPr>
          <w:rFonts w:ascii="PT Astra Serif" w:eastAsia="Times New Roman" w:hAnsi="PT Astra Serif" w:cs="Times New Roman"/>
          <w:kern w:val="1"/>
          <w:sz w:val="24"/>
          <w:szCs w:val="24"/>
          <w:lang w:eastAsia="ar-SA"/>
        </w:rPr>
        <w:t xml:space="preserve"> в локальном сметном расчете.</w:t>
      </w:r>
    </w:p>
    <w:p w:rsidR="004938A0" w:rsidRPr="004938A0" w:rsidRDefault="004938A0" w:rsidP="004938A0">
      <w:pPr>
        <w:tabs>
          <w:tab w:val="num" w:pos="-142"/>
        </w:tabs>
        <w:suppressAutoHyphens/>
        <w:spacing w:after="0" w:line="240" w:lineRule="auto"/>
        <w:jc w:val="both"/>
        <w:rPr>
          <w:rFonts w:ascii="PT Astra Serif" w:eastAsia="Times New Roman" w:hAnsi="PT Astra Serif" w:cs="Times New Roman"/>
          <w:kern w:val="2"/>
          <w:sz w:val="24"/>
          <w:szCs w:val="24"/>
          <w:lang w:eastAsia="ar-SA"/>
        </w:rPr>
      </w:pPr>
    </w:p>
    <w:p w:rsidR="00C46606" w:rsidRPr="004938A0" w:rsidRDefault="00C46606" w:rsidP="004938A0">
      <w:pPr>
        <w:sectPr w:rsidR="00C46606" w:rsidRPr="004938A0" w:rsidSect="0028482E">
          <w:pgSz w:w="11906" w:h="16838"/>
          <w:pgMar w:top="1134" w:right="850" w:bottom="1134" w:left="993"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45"/>
        <w:gridCol w:w="1909"/>
        <w:gridCol w:w="2892"/>
        <w:gridCol w:w="974"/>
        <w:gridCol w:w="974"/>
        <w:gridCol w:w="1293"/>
        <w:gridCol w:w="1400"/>
        <w:gridCol w:w="1059"/>
        <w:gridCol w:w="288"/>
        <w:gridCol w:w="294"/>
        <w:gridCol w:w="411"/>
        <w:gridCol w:w="145"/>
        <w:gridCol w:w="139"/>
        <w:gridCol w:w="974"/>
        <w:gridCol w:w="25"/>
        <w:gridCol w:w="702"/>
        <w:gridCol w:w="13"/>
        <w:gridCol w:w="1369"/>
      </w:tblGrid>
      <w:tr w:rsidR="004938A0" w:rsidRPr="004938A0" w:rsidTr="00B17EEE">
        <w:trPr>
          <w:trHeight w:val="450"/>
        </w:trPr>
        <w:tc>
          <w:tcPr>
            <w:tcW w:w="5000" w:type="pct"/>
            <w:gridSpan w:val="18"/>
            <w:shd w:val="clear" w:color="auto" w:fill="auto"/>
            <w:noWrap/>
            <w:vAlign w:val="bottom"/>
            <w:hideMark/>
          </w:tcPr>
          <w:p w:rsidR="004938A0" w:rsidRPr="004938A0" w:rsidRDefault="004938A0" w:rsidP="004938A0">
            <w:pPr>
              <w:spacing w:after="0" w:line="240" w:lineRule="auto"/>
              <w:jc w:val="center"/>
              <w:rPr>
                <w:rFonts w:ascii="Arial" w:eastAsia="Times New Roman" w:hAnsi="Arial" w:cs="Arial"/>
                <w:b/>
                <w:bCs/>
                <w:sz w:val="28"/>
                <w:szCs w:val="28"/>
                <w:lang w:eastAsia="ru-RU"/>
              </w:rPr>
            </w:pPr>
            <w:r w:rsidRPr="004938A0">
              <w:rPr>
                <w:rFonts w:ascii="Arial" w:eastAsia="Times New Roman" w:hAnsi="Arial" w:cs="Arial"/>
                <w:b/>
                <w:bCs/>
                <w:sz w:val="28"/>
                <w:szCs w:val="28"/>
                <w:lang w:eastAsia="ru-RU"/>
              </w:rPr>
              <w:lastRenderedPageBreak/>
              <w:t xml:space="preserve">ЛОКАЛЬНЫЙ СМЕТНЫЙ РАСЧЕТ (СМЕТА)  </w:t>
            </w:r>
          </w:p>
        </w:tc>
      </w:tr>
      <w:tr w:rsidR="004938A0" w:rsidRPr="004938A0" w:rsidTr="00B17EEE">
        <w:trPr>
          <w:trHeight w:val="735"/>
        </w:trPr>
        <w:tc>
          <w:tcPr>
            <w:tcW w:w="5000" w:type="pct"/>
            <w:gridSpan w:val="18"/>
            <w:shd w:val="clear" w:color="auto" w:fill="auto"/>
            <w:vAlign w:val="bottom"/>
            <w:hideMark/>
          </w:tcPr>
          <w:p w:rsidR="004938A0" w:rsidRPr="004938A0" w:rsidRDefault="004938A0" w:rsidP="004938A0">
            <w:pPr>
              <w:spacing w:after="0" w:line="240" w:lineRule="auto"/>
              <w:jc w:val="center"/>
              <w:rPr>
                <w:rFonts w:ascii="Arial" w:eastAsia="Times New Roman" w:hAnsi="Arial" w:cs="Arial"/>
                <w:b/>
                <w:bCs/>
                <w:sz w:val="28"/>
                <w:szCs w:val="28"/>
                <w:lang w:eastAsia="ru-RU"/>
              </w:rPr>
            </w:pPr>
            <w:r w:rsidRPr="004938A0">
              <w:rPr>
                <w:rFonts w:ascii="Arial" w:eastAsia="Times New Roman" w:hAnsi="Arial" w:cs="Arial"/>
                <w:b/>
                <w:bCs/>
                <w:sz w:val="28"/>
                <w:szCs w:val="28"/>
                <w:lang w:eastAsia="ru-RU"/>
              </w:rPr>
              <w:t>Выполнение работ по изготовлению и монтажу игрового комплекса "Башня" в центральном городском сквере «Северное сияние» по улице Ленина в городе Югорске</w:t>
            </w:r>
          </w:p>
        </w:tc>
      </w:tr>
      <w:tr w:rsidR="004938A0" w:rsidRPr="004938A0" w:rsidTr="00B17EEE">
        <w:trPr>
          <w:trHeight w:val="300"/>
        </w:trPr>
        <w:tc>
          <w:tcPr>
            <w:tcW w:w="5000" w:type="pct"/>
            <w:gridSpan w:val="18"/>
            <w:shd w:val="clear" w:color="auto" w:fill="auto"/>
            <w:noWrap/>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 xml:space="preserve"> (наименование работ и затрат)</w:t>
            </w:r>
          </w:p>
        </w:tc>
      </w:tr>
      <w:tr w:rsidR="004938A0" w:rsidRPr="004938A0" w:rsidTr="002D3DC7">
        <w:trPr>
          <w:trHeight w:val="225"/>
        </w:trPr>
        <w:tc>
          <w:tcPr>
            <w:tcW w:w="299" w:type="pct"/>
            <w:vMerge w:val="restar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w:t>
            </w:r>
            <w:proofErr w:type="gramStart"/>
            <w:r w:rsidRPr="004938A0">
              <w:rPr>
                <w:rFonts w:ascii="Arial" w:eastAsia="Times New Roman" w:hAnsi="Arial" w:cs="Arial"/>
                <w:color w:val="000000"/>
                <w:sz w:val="16"/>
                <w:szCs w:val="16"/>
                <w:lang w:eastAsia="ru-RU"/>
              </w:rPr>
              <w:t>п</w:t>
            </w:r>
            <w:proofErr w:type="gramEnd"/>
            <w:r w:rsidRPr="004938A0">
              <w:rPr>
                <w:rFonts w:ascii="Arial" w:eastAsia="Times New Roman" w:hAnsi="Arial" w:cs="Arial"/>
                <w:color w:val="000000"/>
                <w:sz w:val="16"/>
                <w:szCs w:val="16"/>
                <w:lang w:eastAsia="ru-RU"/>
              </w:rPr>
              <w:t>/п</w:t>
            </w:r>
          </w:p>
        </w:tc>
        <w:tc>
          <w:tcPr>
            <w:tcW w:w="604" w:type="pct"/>
            <w:vMerge w:val="restar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Обоснование</w:t>
            </w:r>
          </w:p>
        </w:tc>
        <w:tc>
          <w:tcPr>
            <w:tcW w:w="915" w:type="pct"/>
            <w:vMerge w:val="restar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Наименование работ и затрат</w:t>
            </w:r>
          </w:p>
        </w:tc>
        <w:tc>
          <w:tcPr>
            <w:tcW w:w="308" w:type="pct"/>
            <w:vMerge w:val="restar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Единица измерения</w:t>
            </w:r>
          </w:p>
        </w:tc>
        <w:tc>
          <w:tcPr>
            <w:tcW w:w="1160" w:type="pct"/>
            <w:gridSpan w:val="3"/>
            <w:vMerge w:val="restar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Количество</w:t>
            </w:r>
          </w:p>
        </w:tc>
        <w:tc>
          <w:tcPr>
            <w:tcW w:w="1714" w:type="pct"/>
            <w:gridSpan w:val="11"/>
            <w:vMerge w:val="restar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Сметная стоимость, руб.</w:t>
            </w:r>
          </w:p>
        </w:tc>
      </w:tr>
      <w:tr w:rsidR="004938A0" w:rsidRPr="004938A0" w:rsidTr="002D3DC7">
        <w:trPr>
          <w:trHeight w:val="225"/>
        </w:trPr>
        <w:tc>
          <w:tcPr>
            <w:tcW w:w="299"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604"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915"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308"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1160" w:type="pct"/>
            <w:gridSpan w:val="3"/>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1714" w:type="pct"/>
            <w:gridSpan w:val="11"/>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r>
      <w:tr w:rsidR="004938A0" w:rsidRPr="004938A0" w:rsidTr="002D3DC7">
        <w:trPr>
          <w:trHeight w:val="1080"/>
        </w:trPr>
        <w:tc>
          <w:tcPr>
            <w:tcW w:w="299"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604"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915"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308" w:type="pct"/>
            <w:vMerge/>
            <w:vAlign w:val="center"/>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308" w:type="pc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на единицу измерения</w:t>
            </w:r>
          </w:p>
        </w:tc>
        <w:tc>
          <w:tcPr>
            <w:tcW w:w="409" w:type="pc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коэффициенты</w:t>
            </w:r>
          </w:p>
        </w:tc>
        <w:tc>
          <w:tcPr>
            <w:tcW w:w="443" w:type="pc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всего с учетом коэффициентов</w:t>
            </w:r>
          </w:p>
        </w:tc>
        <w:tc>
          <w:tcPr>
            <w:tcW w:w="426" w:type="pct"/>
            <w:gridSpan w:val="2"/>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на единицу измерения в базисном уровне цен</w:t>
            </w:r>
          </w:p>
        </w:tc>
        <w:tc>
          <w:tcPr>
            <w:tcW w:w="269" w:type="pct"/>
            <w:gridSpan w:val="3"/>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индекс</w:t>
            </w:r>
          </w:p>
        </w:tc>
        <w:tc>
          <w:tcPr>
            <w:tcW w:w="360" w:type="pct"/>
            <w:gridSpan w:val="3"/>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на единицу измерения в текущем уровне цен</w:t>
            </w:r>
          </w:p>
        </w:tc>
        <w:tc>
          <w:tcPr>
            <w:tcW w:w="226" w:type="pct"/>
            <w:gridSpan w:val="2"/>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коэффициенты</w:t>
            </w:r>
          </w:p>
        </w:tc>
        <w:tc>
          <w:tcPr>
            <w:tcW w:w="433" w:type="pct"/>
            <w:shd w:val="clear" w:color="auto" w:fill="auto"/>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всего в текущем уровне цен</w:t>
            </w:r>
          </w:p>
        </w:tc>
      </w:tr>
      <w:tr w:rsidR="004938A0" w:rsidRPr="004938A0" w:rsidTr="002D3DC7">
        <w:trPr>
          <w:trHeight w:val="300"/>
        </w:trPr>
        <w:tc>
          <w:tcPr>
            <w:tcW w:w="299"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w:t>
            </w:r>
          </w:p>
        </w:tc>
        <w:tc>
          <w:tcPr>
            <w:tcW w:w="604"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2</w:t>
            </w:r>
          </w:p>
        </w:tc>
        <w:tc>
          <w:tcPr>
            <w:tcW w:w="915"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w:t>
            </w:r>
          </w:p>
        </w:tc>
        <w:tc>
          <w:tcPr>
            <w:tcW w:w="308"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w:t>
            </w:r>
          </w:p>
        </w:tc>
        <w:tc>
          <w:tcPr>
            <w:tcW w:w="308"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w:t>
            </w:r>
          </w:p>
        </w:tc>
        <w:tc>
          <w:tcPr>
            <w:tcW w:w="409"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6</w:t>
            </w:r>
          </w:p>
        </w:tc>
        <w:tc>
          <w:tcPr>
            <w:tcW w:w="443"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w:t>
            </w:r>
          </w:p>
        </w:tc>
        <w:tc>
          <w:tcPr>
            <w:tcW w:w="426" w:type="pct"/>
            <w:gridSpan w:val="2"/>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8</w:t>
            </w:r>
          </w:p>
        </w:tc>
        <w:tc>
          <w:tcPr>
            <w:tcW w:w="269" w:type="pct"/>
            <w:gridSpan w:val="3"/>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9</w:t>
            </w:r>
          </w:p>
        </w:tc>
        <w:tc>
          <w:tcPr>
            <w:tcW w:w="360" w:type="pct"/>
            <w:gridSpan w:val="3"/>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10</w:t>
            </w:r>
          </w:p>
        </w:tc>
        <w:tc>
          <w:tcPr>
            <w:tcW w:w="226" w:type="pct"/>
            <w:gridSpan w:val="2"/>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11</w:t>
            </w:r>
          </w:p>
        </w:tc>
        <w:tc>
          <w:tcPr>
            <w:tcW w:w="433" w:type="pct"/>
            <w:shd w:val="clear" w:color="auto" w:fill="auto"/>
            <w:noWrap/>
            <w:vAlign w:val="center"/>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w:t>
            </w:r>
          </w:p>
        </w:tc>
      </w:tr>
      <w:tr w:rsidR="004938A0" w:rsidRPr="004938A0" w:rsidTr="00B17EEE">
        <w:trPr>
          <w:trHeight w:val="300"/>
        </w:trPr>
        <w:tc>
          <w:tcPr>
            <w:tcW w:w="5000" w:type="pct"/>
            <w:gridSpan w:val="18"/>
            <w:shd w:val="clear" w:color="auto" w:fill="auto"/>
            <w:vAlign w:val="center"/>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Раздел 1. Изготовление и установка игрового комплекса "Башня"</w:t>
            </w:r>
          </w:p>
        </w:tc>
      </w:tr>
      <w:tr w:rsidR="004938A0" w:rsidRPr="004938A0" w:rsidTr="002D3DC7">
        <w:trPr>
          <w:trHeight w:val="465"/>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ГЭСН10-02-045-01</w:t>
            </w:r>
            <w:r w:rsidRPr="004938A0">
              <w:rPr>
                <w:rFonts w:ascii="Arial" w:eastAsia="Times New Roman" w:hAnsi="Arial" w:cs="Arial"/>
                <w:b/>
                <w:bCs/>
                <w:color w:val="000000"/>
                <w:sz w:val="16"/>
                <w:szCs w:val="16"/>
                <w:lang w:eastAsia="ru-RU"/>
              </w:rPr>
              <w:br/>
              <w:t>применительно</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Сборка: веранд// Сборка деревянных конструкции игрового комплекса</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100 м</w:t>
            </w:r>
            <w:proofErr w:type="gramStart"/>
            <w:r w:rsidRPr="004938A0">
              <w:rPr>
                <w:rFonts w:ascii="Arial" w:eastAsia="Times New Roman" w:hAnsi="Arial" w:cs="Arial"/>
                <w:b/>
                <w:bCs/>
                <w:color w:val="000000"/>
                <w:sz w:val="16"/>
                <w:szCs w:val="16"/>
                <w:lang w:eastAsia="ru-RU"/>
              </w:rPr>
              <w:t>2</w:t>
            </w:r>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0,93</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0,93</w:t>
            </w:r>
          </w:p>
        </w:tc>
        <w:tc>
          <w:tcPr>
            <w:tcW w:w="426"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69"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60"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Объем=93 / 100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О</w:t>
            </w:r>
            <w:proofErr w:type="gramStart"/>
            <w:r w:rsidRPr="004938A0">
              <w:rPr>
                <w:rFonts w:ascii="Arial" w:eastAsia="Times New Roman" w:hAnsi="Arial" w:cs="Arial"/>
                <w:sz w:val="16"/>
                <w:szCs w:val="16"/>
                <w:lang w:eastAsia="ru-RU"/>
              </w:rPr>
              <w:t>Т(</w:t>
            </w:r>
            <w:proofErr w:type="gramEnd"/>
            <w:r w:rsidRPr="004938A0">
              <w:rPr>
                <w:rFonts w:ascii="Arial" w:eastAsia="Times New Roman" w:hAnsi="Arial" w:cs="Arial"/>
                <w:sz w:val="16"/>
                <w:szCs w:val="16"/>
                <w:lang w:eastAsia="ru-RU"/>
              </w:rPr>
              <w:t>ЗТ)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202,74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116 443,72</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1-100-35</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Средний разряд работы 3,5</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218</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202,74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574,35</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116 443,72</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14 446,92</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10,3788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7 182,67</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91.05.05-015</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Краны на автомобильном ходу, грузоподъемность 16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4,47</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4,1571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2 309,64</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9 601,40</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4-100-060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6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4,47</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4,1571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817,25</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3 397,39</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91.14.02-001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Автомобили бортовые, грузоподъемность до 5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6,69</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6,2217</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778,81</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4 845,52</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4-100-040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4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6,69</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6,2217</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608,40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3 785,28</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16 050,19</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01.2.03.03-0107</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Мастика битумно-масляная МБ-50</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0,208</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0,19344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30 195,36</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1,95</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58 880,95</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11 389,93</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01.7.03.04-0001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Электроэнергия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gramStart"/>
            <w:r w:rsidRPr="004938A0">
              <w:rPr>
                <w:rFonts w:ascii="Arial" w:eastAsia="Times New Roman" w:hAnsi="Arial" w:cs="Arial"/>
                <w:sz w:val="16"/>
                <w:szCs w:val="16"/>
                <w:lang w:eastAsia="ru-RU"/>
              </w:rPr>
              <w:t>кВт-ч</w:t>
            </w:r>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2,232</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2,07576</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6,76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14,03</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01.7.15.06-0111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Гвозди строительные</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0,0515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0,047895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70 296,20</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1,38</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97 008,76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4 646,23</w:t>
            </w:r>
          </w:p>
        </w:tc>
      </w:tr>
      <w:tr w:rsidR="002D3DC7"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Итого прямые затраты</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154 123,50</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ФОТ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123 626,39</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/812-010.0-2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НР Деревянные конструкции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109</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109</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134 752,77</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/774-010.0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СП Деревянные конструкции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55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55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67 994,51</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383 732,02</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356 870,78</w:t>
            </w:r>
          </w:p>
        </w:tc>
      </w:tr>
      <w:tr w:rsidR="002D3DC7" w:rsidRPr="004938A0" w:rsidTr="002D3DC7">
        <w:trPr>
          <w:trHeight w:val="114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lastRenderedPageBreak/>
              <w:t>2</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ГЭСНм38-01-003-04</w:t>
            </w:r>
            <w:r w:rsidRPr="004938A0">
              <w:rPr>
                <w:rFonts w:ascii="Arial" w:eastAsia="Times New Roman" w:hAnsi="Arial" w:cs="Arial"/>
                <w:b/>
                <w:bCs/>
                <w:color w:val="000000"/>
                <w:sz w:val="16"/>
                <w:szCs w:val="16"/>
                <w:lang w:eastAsia="ru-RU"/>
              </w:rPr>
              <w:br/>
              <w:t>применительно</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Решетчатые конструкции (стойки, опоры, фермы и пр.), сборка с помощью: лебедок ручных (с установкой и снятием их в процессе работы) или вручную (мелких деталей)// Сборка металлических элементов игрового комплекса</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8</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О</w:t>
            </w:r>
            <w:proofErr w:type="gramStart"/>
            <w:r w:rsidRPr="004938A0">
              <w:rPr>
                <w:rFonts w:ascii="Arial" w:eastAsia="Times New Roman" w:hAnsi="Arial" w:cs="Arial"/>
                <w:sz w:val="16"/>
                <w:szCs w:val="16"/>
                <w:lang w:eastAsia="ru-RU"/>
              </w:rPr>
              <w:t>Т(</w:t>
            </w:r>
            <w:proofErr w:type="gramEnd"/>
            <w:r w:rsidRPr="004938A0">
              <w:rPr>
                <w:rFonts w:ascii="Arial" w:eastAsia="Times New Roman" w:hAnsi="Arial" w:cs="Arial"/>
                <w:sz w:val="16"/>
                <w:szCs w:val="16"/>
                <w:lang w:eastAsia="ru-RU"/>
              </w:rPr>
              <w:t>ЗТ)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960</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584 064,00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1-100-40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Средний разряд работы 4,0</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120</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960</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608,40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584 064,00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21 501,98</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14,72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9 791,05</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91.05.05-015</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Краны на автомобильном ходу, грузоподъемность 16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2 309,64</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9 238,56</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4-100-060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6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817,25</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3 269,00</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91.06.03-062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Лебедки электрические тяговым усилием до 31,39 кН (3,2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1,37</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10,96</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13,44</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1,72</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23,12</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253,40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91.14.02-002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Автомобили бортовые, грузоподъемность до 8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611,75</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1,58</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966,57</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3 866,28</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4-100-040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4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608,40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2 433,60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91.17.04-042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Аппараты для газовой сварки и резки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4,35</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1,61</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7,00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56,00</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91.17.04-233</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4938A0">
              <w:rPr>
                <w:rFonts w:ascii="Arial" w:eastAsia="Times New Roman" w:hAnsi="Arial" w:cs="Arial"/>
                <w:sz w:val="16"/>
                <w:szCs w:val="16"/>
                <w:lang w:eastAsia="ru-RU"/>
              </w:rPr>
              <w:t xml:space="preserve"> А</w:t>
            </w:r>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30,3</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242,4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31,41</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7 613,78</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91.21.16-001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gramStart"/>
            <w:r w:rsidRPr="004938A0">
              <w:rPr>
                <w:rFonts w:ascii="Arial" w:eastAsia="Times New Roman" w:hAnsi="Arial" w:cs="Arial"/>
                <w:sz w:val="16"/>
                <w:szCs w:val="16"/>
                <w:lang w:eastAsia="ru-RU"/>
              </w:rPr>
              <w:t>Пресс-ножницы</w:t>
            </w:r>
            <w:proofErr w:type="gramEnd"/>
            <w:r w:rsidRPr="004938A0">
              <w:rPr>
                <w:rFonts w:ascii="Arial" w:eastAsia="Times New Roman" w:hAnsi="Arial" w:cs="Arial"/>
                <w:sz w:val="16"/>
                <w:szCs w:val="16"/>
                <w:lang w:eastAsia="ru-RU"/>
              </w:rPr>
              <w:t xml:space="preserve"> комбинированные электрические, номинальное усилие 630 кН, мощность 5 кВт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0,84</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6,72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44,36</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1,59</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70,53</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473,96</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4-100-040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4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0,84</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6,72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608,40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4 088,45</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31 633,91</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01.3.02.08-0001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Кислород газообразный технический</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2,6</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20,8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114,64</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1,22</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139,86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2 909,09</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01.3.02.09-0022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Пропан-бутан смесь техническая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кг</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41,38</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1,74</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72,00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288,00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01.7.03.04-0001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Электроэнергия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gramStart"/>
            <w:r w:rsidRPr="004938A0">
              <w:rPr>
                <w:rFonts w:ascii="Arial" w:eastAsia="Times New Roman" w:hAnsi="Arial" w:cs="Arial"/>
                <w:sz w:val="16"/>
                <w:szCs w:val="16"/>
                <w:lang w:eastAsia="ru-RU"/>
              </w:rPr>
              <w:t>кВт-ч</w:t>
            </w:r>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1,146</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9,168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6,76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61,98</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01.7.11.07-0227</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кг</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21,5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172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155,63</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1,06</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164,97</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28 374,84</w:t>
            </w:r>
          </w:p>
        </w:tc>
      </w:tr>
      <w:tr w:rsidR="002D3DC7"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Итого прямые затраты</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646 990,94</w:t>
            </w:r>
          </w:p>
        </w:tc>
      </w:tr>
      <w:tr w:rsidR="002D3DC7" w:rsidRPr="004938A0" w:rsidTr="002D3DC7">
        <w:trPr>
          <w:trHeight w:val="36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2.1</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421/</w:t>
            </w:r>
            <w:proofErr w:type="gramStart"/>
            <w:r w:rsidRPr="004938A0">
              <w:rPr>
                <w:rFonts w:ascii="Arial" w:eastAsia="Times New Roman" w:hAnsi="Arial" w:cs="Arial"/>
                <w:sz w:val="16"/>
                <w:szCs w:val="16"/>
                <w:lang w:eastAsia="ru-RU"/>
              </w:rPr>
              <w:t>пр</w:t>
            </w:r>
            <w:proofErr w:type="gramEnd"/>
            <w:r w:rsidRPr="004938A0">
              <w:rPr>
                <w:rFonts w:ascii="Arial" w:eastAsia="Times New Roman" w:hAnsi="Arial" w:cs="Arial"/>
                <w:sz w:val="16"/>
                <w:szCs w:val="16"/>
                <w:lang w:eastAsia="ru-RU"/>
              </w:rPr>
              <w:t>_2020_п.75_пп.а</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xml:space="preserve">Вспомогательные ненормируемые материальные ресурсы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11 681,28</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ФОТ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593 855,05</w:t>
            </w:r>
          </w:p>
        </w:tc>
      </w:tr>
      <w:tr w:rsidR="002D3DC7" w:rsidRPr="004938A0" w:rsidTr="002D3DC7">
        <w:trPr>
          <w:trHeight w:val="465"/>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/812-080.0-2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xml:space="preserve">НР Изготовление технологических металлических конструкций в </w:t>
            </w:r>
            <w:r w:rsidRPr="004938A0">
              <w:rPr>
                <w:rFonts w:ascii="Arial" w:eastAsia="Times New Roman" w:hAnsi="Arial" w:cs="Arial"/>
                <w:sz w:val="16"/>
                <w:szCs w:val="16"/>
                <w:lang w:eastAsia="ru-RU"/>
              </w:rPr>
              <w:lastRenderedPageBreak/>
              <w:t>условиях производственных баз</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lastRenderedPageBreak/>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540 408,10</w:t>
            </w:r>
          </w:p>
        </w:tc>
      </w:tr>
      <w:tr w:rsidR="002D3DC7" w:rsidRPr="004938A0" w:rsidTr="002D3DC7">
        <w:trPr>
          <w:trHeight w:val="465"/>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lastRenderedPageBreak/>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/774-080.0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СП Изготовление технологических металлических конструкций в условиях производственных баз</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267 234,77</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183 289,39</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1 466 315,09</w:t>
            </w:r>
          </w:p>
        </w:tc>
      </w:tr>
      <w:tr w:rsidR="002D3DC7" w:rsidRPr="004938A0" w:rsidTr="002D3DC7">
        <w:trPr>
          <w:trHeight w:val="69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3</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ГЭСНм37-01-001-10</w:t>
            </w:r>
            <w:r w:rsidRPr="004938A0">
              <w:rPr>
                <w:rFonts w:ascii="Arial" w:eastAsia="Times New Roman" w:hAnsi="Arial" w:cs="Arial"/>
                <w:b/>
                <w:bCs/>
                <w:color w:val="000000"/>
                <w:sz w:val="16"/>
                <w:szCs w:val="16"/>
                <w:lang w:eastAsia="ru-RU"/>
              </w:rPr>
              <w:br/>
              <w:t>применительно</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Монтаж сосудов и аппаратов без механизмов на открытой площадке, масса сосудов и аппаратов: 8 т// Монтаж игрового комплекса</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proofErr w:type="spellStart"/>
            <w:proofErr w:type="gramStart"/>
            <w:r w:rsidRPr="004938A0">
              <w:rPr>
                <w:rFonts w:ascii="Arial" w:eastAsia="Times New Roman" w:hAnsi="Arial" w:cs="Arial"/>
                <w:b/>
                <w:bCs/>
                <w:color w:val="000000"/>
                <w:sz w:val="16"/>
                <w:szCs w:val="16"/>
                <w:lang w:eastAsia="ru-RU"/>
              </w:rPr>
              <w:t>шт</w:t>
            </w:r>
            <w:proofErr w:type="spellEnd"/>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О</w:t>
            </w:r>
            <w:proofErr w:type="gramStart"/>
            <w:r w:rsidRPr="004938A0">
              <w:rPr>
                <w:rFonts w:ascii="Arial" w:eastAsia="Times New Roman" w:hAnsi="Arial" w:cs="Arial"/>
                <w:sz w:val="16"/>
                <w:szCs w:val="16"/>
                <w:lang w:eastAsia="ru-RU"/>
              </w:rPr>
              <w:t>Т(</w:t>
            </w:r>
            <w:proofErr w:type="gramEnd"/>
            <w:r w:rsidRPr="004938A0">
              <w:rPr>
                <w:rFonts w:ascii="Arial" w:eastAsia="Times New Roman" w:hAnsi="Arial" w:cs="Arial"/>
                <w:sz w:val="16"/>
                <w:szCs w:val="16"/>
                <w:lang w:eastAsia="ru-RU"/>
              </w:rPr>
              <w:t>ЗТ)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62 765,28</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1-100-36</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Средний разряд работы 3,6</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108</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108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581,16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62 765,28</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30 472,18</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12,3</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10 018,64</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91.05.06-007</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Краны на гусеничном ходу, грузоподъемность 25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1 703,30</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1,73</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2 946,71</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9 134,80</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4-100-060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6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817,25</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2 533,48</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91.05.08-007</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Краны на пневмоколесном ходу, грузоподъемность 30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1 761,85</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2 642,78</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16 120,96</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4-100-070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7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871,74</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5 317,61</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91.14.02-004</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Автомобили бортовые, грузоподъемность до 15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1 638,38</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5 078,98</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4-100-050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5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699,21</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2 167,55</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91.17.04-042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Аппараты для газовой сварки и резки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0,34</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0,34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4,35</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1,61</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7,00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2,38</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91.17.04-233</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4938A0">
              <w:rPr>
                <w:rFonts w:ascii="Arial" w:eastAsia="Times New Roman" w:hAnsi="Arial" w:cs="Arial"/>
                <w:sz w:val="16"/>
                <w:szCs w:val="16"/>
                <w:lang w:eastAsia="ru-RU"/>
              </w:rPr>
              <w:t xml:space="preserve"> А</w:t>
            </w:r>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4,3</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4,3</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31,41</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135,06</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7 930,33</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01.3.02.08-0001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Кислород газообразный технический</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2,6</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2,6</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114,64</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1,22</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139,86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363,64</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01.3.02.09-0022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Пропан-бутан смесь техническая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кг</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0,4</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41,38</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1,74</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72,00</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28,80</w:t>
            </w:r>
          </w:p>
        </w:tc>
      </w:tr>
      <w:tr w:rsidR="002D3DC7"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01.7.03.04-0001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Электроэнергия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gramStart"/>
            <w:r w:rsidRPr="004938A0">
              <w:rPr>
                <w:rFonts w:ascii="Arial" w:eastAsia="Times New Roman" w:hAnsi="Arial" w:cs="Arial"/>
                <w:sz w:val="16"/>
                <w:szCs w:val="16"/>
                <w:lang w:eastAsia="ru-RU"/>
              </w:rPr>
              <w:t>кВт-ч</w:t>
            </w:r>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3,6</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3,6</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6,76</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24,34</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01.7.11.07-0230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Электроды сварочные для сварки низколегированных и углеродистых сталей УОНИ 13/55, Э50А, диаметр 4-5 мм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кг</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5,4</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5,4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148,86</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1,06</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157,79</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852,07</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08.1.02.11-0023</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Поковки простые строительные (скобы, закрепы, хомуты), масса до 1,6 кг</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кг</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2,8</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122,66</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1,31</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160,68</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449,90</w:t>
            </w:r>
          </w:p>
        </w:tc>
      </w:tr>
      <w:tr w:rsidR="002D3DC7"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25.1.01.04-0031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Шпала из древесины хвойных пород, непропитанная, для железных дорог широкой колеи, тип I</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шт</w:t>
            </w:r>
            <w:proofErr w:type="spellEnd"/>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2,8</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1 818,38</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1,22</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2 218,42</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6 211,58</w:t>
            </w:r>
          </w:p>
        </w:tc>
      </w:tr>
      <w:tr w:rsidR="002D3DC7"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lastRenderedPageBreak/>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Итого прямые затраты</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111 186,43</w:t>
            </w:r>
          </w:p>
        </w:tc>
      </w:tr>
      <w:tr w:rsidR="002D3DC7" w:rsidRPr="004938A0" w:rsidTr="002D3DC7">
        <w:trPr>
          <w:trHeight w:val="33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3.1</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421/</w:t>
            </w:r>
            <w:proofErr w:type="gramStart"/>
            <w:r w:rsidRPr="004938A0">
              <w:rPr>
                <w:rFonts w:ascii="Arial" w:eastAsia="Times New Roman" w:hAnsi="Arial" w:cs="Arial"/>
                <w:sz w:val="16"/>
                <w:szCs w:val="16"/>
                <w:lang w:eastAsia="ru-RU"/>
              </w:rPr>
              <w:t>пр</w:t>
            </w:r>
            <w:proofErr w:type="gramEnd"/>
            <w:r w:rsidRPr="004938A0">
              <w:rPr>
                <w:rFonts w:ascii="Arial" w:eastAsia="Times New Roman" w:hAnsi="Arial" w:cs="Arial"/>
                <w:sz w:val="16"/>
                <w:szCs w:val="16"/>
                <w:lang w:eastAsia="ru-RU"/>
              </w:rPr>
              <w:t>_2020_п.75_пп.а</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xml:space="preserve">Вспомогательные ненормируемые материальные ресурсы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1 255,31</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ФОТ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72 783,92</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/812-079.0-2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НР Оборудование общего назначения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93</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93</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67 689,05</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/774-079.0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СП Оборудование общего назначения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49</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49</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35 664,12</w:t>
            </w:r>
          </w:p>
        </w:tc>
      </w:tr>
      <w:tr w:rsidR="002D3DC7"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215 794,91</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215 794,91</w:t>
            </w:r>
          </w:p>
        </w:tc>
      </w:tr>
      <w:tr w:rsidR="002D3DC7" w:rsidRPr="004938A0" w:rsidTr="002D3DC7">
        <w:trPr>
          <w:trHeight w:val="45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4</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Коммерческое предложение</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Игровой комплекс "Башня"</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proofErr w:type="spellStart"/>
            <w:proofErr w:type="gramStart"/>
            <w:r w:rsidRPr="004938A0">
              <w:rPr>
                <w:rFonts w:ascii="Arial" w:eastAsia="Times New Roman" w:hAnsi="Arial" w:cs="Arial"/>
                <w:b/>
                <w:bCs/>
                <w:color w:val="000000"/>
                <w:sz w:val="16"/>
                <w:szCs w:val="16"/>
                <w:lang w:eastAsia="ru-RU"/>
              </w:rPr>
              <w:t>шт</w:t>
            </w:r>
            <w:proofErr w:type="spellEnd"/>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13 291 666,67</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13 291 666,67</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(Оборудование общего назначения)</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Цена=15950000,00/1,2</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2D3DC7" w:rsidP="002D3DC7">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13 291</w:t>
            </w:r>
            <w:r w:rsidR="004938A0" w:rsidRPr="004938A0">
              <w:rPr>
                <w:rFonts w:ascii="Arial" w:eastAsia="Times New Roman" w:hAnsi="Arial" w:cs="Arial"/>
                <w:b/>
                <w:bCs/>
                <w:color w:val="000000"/>
                <w:sz w:val="16"/>
                <w:szCs w:val="16"/>
                <w:lang w:eastAsia="ru-RU"/>
              </w:rPr>
              <w:t>666,67</w:t>
            </w:r>
          </w:p>
        </w:tc>
      </w:tr>
      <w:tr w:rsidR="004938A0" w:rsidRPr="004938A0" w:rsidTr="002D3DC7">
        <w:trPr>
          <w:trHeight w:val="735"/>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5</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ГЭСН09-08-001-04</w:t>
            </w:r>
            <w:r w:rsidRPr="004938A0">
              <w:rPr>
                <w:rFonts w:ascii="Arial" w:eastAsia="Times New Roman" w:hAnsi="Arial" w:cs="Arial"/>
                <w:b/>
                <w:bCs/>
                <w:color w:val="000000"/>
                <w:sz w:val="16"/>
                <w:szCs w:val="16"/>
                <w:lang w:eastAsia="ru-RU"/>
              </w:rPr>
              <w:br/>
              <w:t>применительно</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Установка металлических столбов высотой более 4 м: с погружением в бетонное основание// Монтаж опорных элементов игрового комплекса (несущие стойки каркаса)</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xml:space="preserve">100 </w:t>
            </w:r>
            <w:proofErr w:type="spellStart"/>
            <w:proofErr w:type="gramStart"/>
            <w:r w:rsidRPr="004938A0">
              <w:rPr>
                <w:rFonts w:ascii="Arial" w:eastAsia="Times New Roman" w:hAnsi="Arial" w:cs="Arial"/>
                <w:b/>
                <w:bCs/>
                <w:color w:val="000000"/>
                <w:sz w:val="16"/>
                <w:szCs w:val="16"/>
                <w:lang w:eastAsia="ru-RU"/>
              </w:rPr>
              <w:t>шт</w:t>
            </w:r>
            <w:proofErr w:type="spellEnd"/>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0,5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0,5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6" w:type="pct"/>
            <w:gridSpan w:val="4"/>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 </w:t>
            </w:r>
          </w:p>
        </w:tc>
        <w:tc>
          <w:tcPr>
            <w:tcW w:w="226"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3"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Объем=50 / 100</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О</w:t>
            </w:r>
            <w:proofErr w:type="gramStart"/>
            <w:r w:rsidRPr="004938A0">
              <w:rPr>
                <w:rFonts w:ascii="Arial" w:eastAsia="Times New Roman" w:hAnsi="Arial" w:cs="Arial"/>
                <w:sz w:val="16"/>
                <w:szCs w:val="16"/>
                <w:lang w:eastAsia="ru-RU"/>
              </w:rPr>
              <w:t>Т(</w:t>
            </w:r>
            <w:proofErr w:type="gramEnd"/>
            <w:r w:rsidRPr="004938A0">
              <w:rPr>
                <w:rFonts w:ascii="Arial" w:eastAsia="Times New Roman" w:hAnsi="Arial" w:cs="Arial"/>
                <w:sz w:val="16"/>
                <w:szCs w:val="16"/>
                <w:lang w:eastAsia="ru-RU"/>
              </w:rPr>
              <w:t>ЗТ)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19,385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10 473,72</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1-100-30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Средний разряд работы 3,0</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38,77</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19,385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540,30</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10 473,72</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ЭМ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28 924,55</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12,515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8 707,02</w:t>
            </w:r>
          </w:p>
        </w:tc>
      </w:tr>
      <w:tr w:rsidR="004938A0"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91.04.01-031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Машины бурильно-крановые на автомобильном ходу, диаметр бурения до 800 мм, глубина бурения до 5 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12,9</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6,45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2 088,77</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1,57</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3 279,37</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21 151,94</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4-100-050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5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12,9</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6,45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699,21</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4 509,90</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91.14.01-003</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Автобетоносмесители</w:t>
            </w:r>
            <w:proofErr w:type="spellEnd"/>
            <w:r w:rsidRPr="004938A0">
              <w:rPr>
                <w:rFonts w:ascii="Arial" w:eastAsia="Times New Roman" w:hAnsi="Arial" w:cs="Arial"/>
                <w:sz w:val="16"/>
                <w:szCs w:val="16"/>
                <w:lang w:eastAsia="ru-RU"/>
              </w:rPr>
              <w:t>, объем барабана 6 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11,17</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5,585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788,55</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1,68</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1 324,76</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7 398,78</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4-100-050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5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11,17</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5,585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699,21</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3 905,09</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91.14.02-001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Автомобили бортовые, грузоподъемность до 5 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маш</w:t>
            </w:r>
            <w:proofErr w:type="spellEnd"/>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0,96</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0,48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778,81</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373,83</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4-100-040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spellStart"/>
            <w:r w:rsidRPr="004938A0">
              <w:rPr>
                <w:rFonts w:ascii="Arial" w:eastAsia="Times New Roman" w:hAnsi="Arial" w:cs="Arial"/>
                <w:sz w:val="16"/>
                <w:szCs w:val="16"/>
                <w:lang w:eastAsia="ru-RU"/>
              </w:rPr>
              <w:t>ОТ</w:t>
            </w:r>
            <w:proofErr w:type="gramStart"/>
            <w:r w:rsidRPr="004938A0">
              <w:rPr>
                <w:rFonts w:ascii="Arial" w:eastAsia="Times New Roman" w:hAnsi="Arial" w:cs="Arial"/>
                <w:sz w:val="16"/>
                <w:szCs w:val="16"/>
                <w:lang w:eastAsia="ru-RU"/>
              </w:rPr>
              <w:t>м</w:t>
            </w:r>
            <w:proofErr w:type="spellEnd"/>
            <w:r w:rsidRPr="004938A0">
              <w:rPr>
                <w:rFonts w:ascii="Arial" w:eastAsia="Times New Roman" w:hAnsi="Arial" w:cs="Arial"/>
                <w:sz w:val="16"/>
                <w:szCs w:val="16"/>
                <w:lang w:eastAsia="ru-RU"/>
              </w:rPr>
              <w:t>(</w:t>
            </w:r>
            <w:proofErr w:type="spellStart"/>
            <w:proofErr w:type="gramEnd"/>
            <w:r w:rsidRPr="004938A0">
              <w:rPr>
                <w:rFonts w:ascii="Arial" w:eastAsia="Times New Roman" w:hAnsi="Arial" w:cs="Arial"/>
                <w:sz w:val="16"/>
                <w:szCs w:val="16"/>
                <w:lang w:eastAsia="ru-RU"/>
              </w:rPr>
              <w:t>Зтм</w:t>
            </w:r>
            <w:proofErr w:type="spellEnd"/>
            <w:r w:rsidRPr="004938A0">
              <w:rPr>
                <w:rFonts w:ascii="Arial" w:eastAsia="Times New Roman" w:hAnsi="Arial" w:cs="Arial"/>
                <w:sz w:val="16"/>
                <w:szCs w:val="16"/>
                <w:lang w:eastAsia="ru-RU"/>
              </w:rPr>
              <w:t xml:space="preserve">) Средний разряд машинистов 4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чел</w:t>
            </w:r>
            <w:proofErr w:type="gramStart"/>
            <w:r w:rsidRPr="004938A0">
              <w:rPr>
                <w:rFonts w:ascii="Arial" w:eastAsia="Times New Roman" w:hAnsi="Arial" w:cs="Arial"/>
                <w:sz w:val="16"/>
                <w:szCs w:val="16"/>
                <w:lang w:eastAsia="ru-RU"/>
              </w:rPr>
              <w:t>.-</w:t>
            </w:r>
            <w:proofErr w:type="gramEnd"/>
            <w:r w:rsidRPr="004938A0">
              <w:rPr>
                <w:rFonts w:ascii="Arial" w:eastAsia="Times New Roman" w:hAnsi="Arial" w:cs="Arial"/>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0,96</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0,48</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608,40</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292,03</w:t>
            </w:r>
          </w:p>
        </w:tc>
      </w:tr>
      <w:tr w:rsidR="004938A0" w:rsidRPr="004938A0" w:rsidTr="002D3DC7">
        <w:trPr>
          <w:trHeight w:val="300"/>
        </w:trPr>
        <w:tc>
          <w:tcPr>
            <w:tcW w:w="299" w:type="pct"/>
            <w:shd w:val="clear" w:color="auto" w:fill="auto"/>
            <w:vAlign w:val="center"/>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4</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М</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1 608,19</w:t>
            </w:r>
          </w:p>
        </w:tc>
      </w:tr>
      <w:tr w:rsidR="004938A0" w:rsidRPr="004938A0" w:rsidTr="002D3DC7">
        <w:trPr>
          <w:trHeight w:val="465"/>
        </w:trPr>
        <w:tc>
          <w:tcPr>
            <w:tcW w:w="299" w:type="pct"/>
            <w:shd w:val="clear" w:color="auto" w:fill="auto"/>
            <w:vAlign w:val="center"/>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11.1.03.01-0001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proofErr w:type="gramStart"/>
            <w:r w:rsidRPr="004938A0">
              <w:rPr>
                <w:rFonts w:ascii="Arial" w:eastAsia="Times New Roman" w:hAnsi="Arial" w:cs="Arial"/>
                <w:sz w:val="16"/>
                <w:szCs w:val="16"/>
                <w:lang w:eastAsia="ru-RU"/>
              </w:rPr>
              <w:t>Бруски</w:t>
            </w:r>
            <w:proofErr w:type="gramEnd"/>
            <w:r w:rsidRPr="004938A0">
              <w:rPr>
                <w:rFonts w:ascii="Arial" w:eastAsia="Times New Roman" w:hAnsi="Arial" w:cs="Arial"/>
                <w:sz w:val="16"/>
                <w:szCs w:val="16"/>
                <w:lang w:eastAsia="ru-RU"/>
              </w:rPr>
              <w:t xml:space="preserve"> строганные хвойных пород (сосна, ель), размеры 50х50 мм, сорт АВ</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0,13975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0,069875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20 734,49</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1,11</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23 015,28</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1 608,19</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Н</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04.1.02.05</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Смеси бетонные тяжелого бетона</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8,3</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4,15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 </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lastRenderedPageBreak/>
              <w:t>Н</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07.2.07.11</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Стойки металлические опорные</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roofErr w:type="spellStart"/>
            <w:proofErr w:type="gramStart"/>
            <w:r w:rsidRPr="004938A0">
              <w:rPr>
                <w:rFonts w:ascii="Arial" w:eastAsia="Times New Roman" w:hAnsi="Arial" w:cs="Arial"/>
                <w:i/>
                <w:iCs/>
                <w:sz w:val="16"/>
                <w:szCs w:val="16"/>
                <w:lang w:eastAsia="ru-RU"/>
              </w:rPr>
              <w:t>шт</w:t>
            </w:r>
            <w:proofErr w:type="spellEnd"/>
            <w:proofErr w:type="gramEnd"/>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100</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50</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i/>
                <w:iCs/>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i/>
                <w:iCs/>
                <w:sz w:val="16"/>
                <w:szCs w:val="16"/>
                <w:lang w:eastAsia="ru-RU"/>
              </w:rPr>
            </w:pPr>
            <w:r w:rsidRPr="004938A0">
              <w:rPr>
                <w:rFonts w:ascii="Arial" w:eastAsia="Times New Roman" w:hAnsi="Arial" w:cs="Arial"/>
                <w:i/>
                <w:iCs/>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Итого прямые затраты</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49 713,48</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ФОТ</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19 180,74</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/812-009.0-2</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НР Строительные металлические конструкции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94</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94</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18 029,90</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roofErr w:type="spellStart"/>
            <w:proofErr w:type="gramStart"/>
            <w:r w:rsidRPr="004938A0">
              <w:rPr>
                <w:rFonts w:ascii="Arial" w:eastAsia="Times New Roman" w:hAnsi="Arial" w:cs="Arial"/>
                <w:sz w:val="16"/>
                <w:szCs w:val="16"/>
                <w:lang w:eastAsia="ru-RU"/>
              </w:rPr>
              <w:t>Пр</w:t>
            </w:r>
            <w:proofErr w:type="spellEnd"/>
            <w:proofErr w:type="gramEnd"/>
            <w:r w:rsidRPr="004938A0">
              <w:rPr>
                <w:rFonts w:ascii="Arial" w:eastAsia="Times New Roman" w:hAnsi="Arial" w:cs="Arial"/>
                <w:sz w:val="16"/>
                <w:szCs w:val="16"/>
                <w:lang w:eastAsia="ru-RU"/>
              </w:rPr>
              <w:t>/774-009.0</w:t>
            </w: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sz w:val="16"/>
                <w:szCs w:val="16"/>
                <w:lang w:eastAsia="ru-RU"/>
              </w:rPr>
            </w:pPr>
            <w:r w:rsidRPr="004938A0">
              <w:rPr>
                <w:rFonts w:ascii="Arial" w:eastAsia="Times New Roman" w:hAnsi="Arial" w:cs="Arial"/>
                <w:sz w:val="16"/>
                <w:szCs w:val="16"/>
                <w:lang w:eastAsia="ru-RU"/>
              </w:rPr>
              <w:t>СП Строительные металлические конструкции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62</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r w:rsidRPr="004938A0">
              <w:rPr>
                <w:rFonts w:ascii="Arial" w:eastAsia="Times New Roman" w:hAnsi="Arial" w:cs="Arial"/>
                <w:sz w:val="16"/>
                <w:szCs w:val="16"/>
                <w:lang w:eastAsia="ru-RU"/>
              </w:rPr>
              <w:t>62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sz w:val="16"/>
                <w:szCs w:val="16"/>
                <w:lang w:eastAsia="ru-RU"/>
              </w:rPr>
            </w:pP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sz w:val="16"/>
                <w:szCs w:val="16"/>
                <w:lang w:eastAsia="ru-RU"/>
              </w:rPr>
            </w:pPr>
            <w:r w:rsidRPr="004938A0">
              <w:rPr>
                <w:rFonts w:ascii="Arial" w:eastAsia="Times New Roman" w:hAnsi="Arial" w:cs="Arial"/>
                <w:sz w:val="16"/>
                <w:szCs w:val="16"/>
                <w:lang w:eastAsia="ru-RU"/>
              </w:rPr>
              <w:t>11 892,06</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159 270,88</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79 635,44</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6</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roofErr w:type="gramStart"/>
            <w:r w:rsidRPr="004938A0">
              <w:rPr>
                <w:rFonts w:ascii="Arial" w:eastAsia="Times New Roman" w:hAnsi="Arial" w:cs="Arial"/>
                <w:b/>
                <w:bCs/>
                <w:color w:val="000000"/>
                <w:sz w:val="16"/>
                <w:szCs w:val="16"/>
                <w:lang w:eastAsia="ru-RU"/>
              </w:rPr>
              <w:t>Прайс лист</w:t>
            </w:r>
            <w:proofErr w:type="gramEnd"/>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Бетон В15 (М200)</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4,15</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4,15</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9 708,33</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40 289,57</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(Материалы для строительных работ)</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Цена=11650,00/1,2</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40 289,57</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7</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roofErr w:type="gramStart"/>
            <w:r w:rsidRPr="004938A0">
              <w:rPr>
                <w:rFonts w:ascii="Arial" w:eastAsia="Times New Roman" w:hAnsi="Arial" w:cs="Arial"/>
                <w:b/>
                <w:bCs/>
                <w:color w:val="000000"/>
                <w:sz w:val="16"/>
                <w:szCs w:val="16"/>
                <w:lang w:eastAsia="ru-RU"/>
              </w:rPr>
              <w:t>Прайс лист</w:t>
            </w:r>
            <w:proofErr w:type="gramEnd"/>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roofErr w:type="spellStart"/>
            <w:r w:rsidRPr="004938A0">
              <w:rPr>
                <w:rFonts w:ascii="Arial" w:eastAsia="Times New Roman" w:hAnsi="Arial" w:cs="Arial"/>
                <w:b/>
                <w:bCs/>
                <w:color w:val="000000"/>
                <w:sz w:val="16"/>
                <w:szCs w:val="16"/>
                <w:lang w:eastAsia="ru-RU"/>
              </w:rPr>
              <w:t>Бетоносмеситель</w:t>
            </w:r>
            <w:proofErr w:type="spellEnd"/>
            <w:r w:rsidRPr="004938A0">
              <w:rPr>
                <w:rFonts w:ascii="Arial" w:eastAsia="Times New Roman" w:hAnsi="Arial" w:cs="Arial"/>
                <w:b/>
                <w:bCs/>
                <w:color w:val="000000"/>
                <w:sz w:val="16"/>
                <w:szCs w:val="16"/>
                <w:lang w:eastAsia="ru-RU"/>
              </w:rPr>
              <w:t xml:space="preserve"> (V=9 м3)</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proofErr w:type="spellStart"/>
            <w:r w:rsidRPr="004938A0">
              <w:rPr>
                <w:rFonts w:ascii="Arial" w:eastAsia="Times New Roman" w:hAnsi="Arial" w:cs="Arial"/>
                <w:b/>
                <w:bCs/>
                <w:color w:val="000000"/>
                <w:sz w:val="16"/>
                <w:szCs w:val="16"/>
                <w:lang w:eastAsia="ru-RU"/>
              </w:rPr>
              <w:t>маш</w:t>
            </w:r>
            <w:proofErr w:type="spellEnd"/>
            <w:r w:rsidRPr="004938A0">
              <w:rPr>
                <w:rFonts w:ascii="Arial" w:eastAsia="Times New Roman" w:hAnsi="Arial" w:cs="Arial"/>
                <w:b/>
                <w:bCs/>
                <w:color w:val="000000"/>
                <w:sz w:val="16"/>
                <w:szCs w:val="16"/>
                <w:lang w:eastAsia="ru-RU"/>
              </w:rPr>
              <w:t>/ч</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2</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2</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sz w:val="16"/>
                <w:szCs w:val="16"/>
                <w:lang w:eastAsia="ru-RU"/>
              </w:rPr>
            </w:pPr>
            <w:r w:rsidRPr="004938A0">
              <w:rPr>
                <w:rFonts w:ascii="Arial" w:eastAsia="Times New Roman" w:hAnsi="Arial" w:cs="Arial"/>
                <w:b/>
                <w:bCs/>
                <w:sz w:val="16"/>
                <w:szCs w:val="16"/>
                <w:lang w:eastAsia="ru-RU"/>
              </w:rPr>
              <w:t>3 833,33</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7 666,66</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p>
        </w:tc>
        <w:tc>
          <w:tcPr>
            <w:tcW w:w="4097" w:type="pct"/>
            <w:gridSpan w:val="16"/>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Цена=4600,00/1,2</w:t>
            </w:r>
          </w:p>
        </w:tc>
      </w:tr>
      <w:tr w:rsidR="004938A0" w:rsidRPr="004938A0" w:rsidTr="002D3DC7">
        <w:trPr>
          <w:trHeight w:val="300"/>
        </w:trPr>
        <w:tc>
          <w:tcPr>
            <w:tcW w:w="29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915" w:type="pct"/>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позиции</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08"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09"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35"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14" w:type="pct"/>
            <w:gridSpan w:val="3"/>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398" w:type="pct"/>
            <w:gridSpan w:val="3"/>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230" w:type="pct"/>
            <w:gridSpan w:val="2"/>
            <w:shd w:val="clear" w:color="auto" w:fill="auto"/>
            <w:hideMark/>
          </w:tcPr>
          <w:p w:rsidR="004938A0" w:rsidRPr="004938A0" w:rsidRDefault="004938A0" w:rsidP="004938A0">
            <w:pPr>
              <w:spacing w:after="0" w:line="240" w:lineRule="auto"/>
              <w:jc w:val="center"/>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7 666,66</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Итоги по разделу 1 Изготовление и установка игрового комплекса "Башня"</w:t>
            </w:r>
            <w:proofErr w:type="gramStart"/>
            <w:r w:rsidRPr="004938A0">
              <w:rPr>
                <w:rFonts w:ascii="Arial" w:eastAsia="Times New Roman" w:hAnsi="Arial" w:cs="Arial"/>
                <w:b/>
                <w:bCs/>
                <w:color w:val="000000"/>
                <w:sz w:val="16"/>
                <w:szCs w:val="16"/>
                <w:lang w:eastAsia="ru-RU"/>
              </w:rPr>
              <w:t xml:space="preserve"> :</w:t>
            </w:r>
            <w:proofErr w:type="gramEnd"/>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прямые затраты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14 314 573,84</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 том числе: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рабочих</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773 746,72</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Эксплуатация машин</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103 012,29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машинистов (</w:t>
            </w:r>
            <w:proofErr w:type="spellStart"/>
            <w:r w:rsidRPr="004938A0">
              <w:rPr>
                <w:rFonts w:ascii="Arial" w:eastAsia="Times New Roman" w:hAnsi="Arial" w:cs="Arial"/>
                <w:color w:val="000000"/>
                <w:sz w:val="16"/>
                <w:szCs w:val="16"/>
                <w:lang w:eastAsia="ru-RU"/>
              </w:rPr>
              <w:t>Отм</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35 699,38</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Материалы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13 402 115,45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Строительные работы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484 462,45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 том числе: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126 917,44</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эксплуатация машин и механизмов</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51 038,13</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машинистов (</w:t>
            </w:r>
            <w:proofErr w:type="spellStart"/>
            <w:r w:rsidRPr="004938A0">
              <w:rPr>
                <w:rFonts w:ascii="Arial" w:eastAsia="Times New Roman" w:hAnsi="Arial" w:cs="Arial"/>
                <w:color w:val="000000"/>
                <w:sz w:val="16"/>
                <w:szCs w:val="16"/>
                <w:lang w:eastAsia="ru-RU"/>
              </w:rPr>
              <w:t>Отм</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15 889,69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материалы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57 947,95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накладные расходы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152 782,67</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сметная прибыль</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79 886,57</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Монтажные работы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14 973 776,67</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 том числе: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646 829,28</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эксплуатация машин и механизмов</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51 974,16</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lastRenderedPageBreak/>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машинистов (</w:t>
            </w:r>
            <w:proofErr w:type="spellStart"/>
            <w:r w:rsidRPr="004938A0">
              <w:rPr>
                <w:rFonts w:ascii="Arial" w:eastAsia="Times New Roman" w:hAnsi="Arial" w:cs="Arial"/>
                <w:color w:val="000000"/>
                <w:sz w:val="16"/>
                <w:szCs w:val="16"/>
                <w:lang w:eastAsia="ru-RU"/>
              </w:rPr>
              <w:t>Отм</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19 809,69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материалы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13 344 167,50</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накладные расходы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608 097,15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сметная прибыль</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302 898,89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ФОТ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809 446,10</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накладные расходы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760 879,82</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сметная прибыль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382 785,46</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xml:space="preserve"> Всего по разделу 1 Изготовление и установка игрового комплекса "Башня"</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15 458 239,12</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1940" w:type="pct"/>
            <w:gridSpan w:val="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Затраты труда рабочих</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1290,125</w:t>
            </w:r>
          </w:p>
        </w:tc>
        <w:tc>
          <w:tcPr>
            <w:tcW w:w="519" w:type="pct"/>
            <w:gridSpan w:val="3"/>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220" w:type="pct"/>
            <w:gridSpan w:val="3"/>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308" w:type="pct"/>
            <w:shd w:val="clear" w:color="auto" w:fill="auto"/>
            <w:noWrap/>
            <w:vAlign w:val="bottom"/>
            <w:hideMark/>
          </w:tcPr>
          <w:p w:rsidR="004938A0" w:rsidRPr="004938A0" w:rsidRDefault="004938A0" w:rsidP="004938A0">
            <w:pPr>
              <w:spacing w:after="0" w:line="240" w:lineRule="auto"/>
              <w:rPr>
                <w:rFonts w:ascii="Calibri" w:eastAsia="Times New Roman" w:hAnsi="Calibri" w:cs="Times New Roman"/>
                <w:color w:val="000000"/>
                <w:lang w:eastAsia="ru-RU"/>
              </w:rPr>
            </w:pPr>
          </w:p>
        </w:tc>
        <w:tc>
          <w:tcPr>
            <w:tcW w:w="230" w:type="pct"/>
            <w:gridSpan w:val="2"/>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437" w:type="pct"/>
            <w:gridSpan w:val="2"/>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1940" w:type="pct"/>
            <w:gridSpan w:val="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Затраты труда машинистов</w:t>
            </w:r>
          </w:p>
        </w:tc>
        <w:tc>
          <w:tcPr>
            <w:tcW w:w="443" w:type="pct"/>
            <w:shd w:val="clear" w:color="auto" w:fill="auto"/>
            <w:hideMark/>
          </w:tcPr>
          <w:p w:rsidR="004938A0" w:rsidRPr="004938A0" w:rsidRDefault="004938A0" w:rsidP="004938A0">
            <w:pPr>
              <w:spacing w:after="0" w:line="240" w:lineRule="auto"/>
              <w:jc w:val="center"/>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49,9138</w:t>
            </w:r>
          </w:p>
        </w:tc>
        <w:tc>
          <w:tcPr>
            <w:tcW w:w="519" w:type="pct"/>
            <w:gridSpan w:val="3"/>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220" w:type="pct"/>
            <w:gridSpan w:val="3"/>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308" w:type="pct"/>
            <w:shd w:val="clear" w:color="auto" w:fill="auto"/>
            <w:noWrap/>
            <w:vAlign w:val="bottom"/>
            <w:hideMark/>
          </w:tcPr>
          <w:p w:rsidR="004938A0" w:rsidRPr="004938A0" w:rsidRDefault="004938A0" w:rsidP="004938A0">
            <w:pPr>
              <w:spacing w:after="0" w:line="240" w:lineRule="auto"/>
              <w:rPr>
                <w:rFonts w:ascii="Calibri" w:eastAsia="Times New Roman" w:hAnsi="Calibri" w:cs="Times New Roman"/>
                <w:color w:val="000000"/>
                <w:lang w:eastAsia="ru-RU"/>
              </w:rPr>
            </w:pPr>
          </w:p>
        </w:tc>
        <w:tc>
          <w:tcPr>
            <w:tcW w:w="230" w:type="pct"/>
            <w:gridSpan w:val="2"/>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p>
        </w:tc>
        <w:tc>
          <w:tcPr>
            <w:tcW w:w="437" w:type="pct"/>
            <w:gridSpan w:val="2"/>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Итоги по смете: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прямые затраты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14 314 573,84</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 том числе: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рабочих</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773 746,72</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Эксплуатация машин</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103 012,29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машинистов (</w:t>
            </w:r>
            <w:proofErr w:type="spellStart"/>
            <w:r w:rsidRPr="004938A0">
              <w:rPr>
                <w:rFonts w:ascii="Arial" w:eastAsia="Times New Roman" w:hAnsi="Arial" w:cs="Arial"/>
                <w:color w:val="000000"/>
                <w:sz w:val="16"/>
                <w:szCs w:val="16"/>
                <w:lang w:eastAsia="ru-RU"/>
              </w:rPr>
              <w:t>Отм</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35 699,38</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Материалы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13 402 115,45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Строительные работы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484 462,45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 том числе: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126 917,44</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эксплуатация машин и механизмов</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51 038,13</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машинистов (</w:t>
            </w:r>
            <w:proofErr w:type="spellStart"/>
            <w:r w:rsidRPr="004938A0">
              <w:rPr>
                <w:rFonts w:ascii="Arial" w:eastAsia="Times New Roman" w:hAnsi="Arial" w:cs="Arial"/>
                <w:color w:val="000000"/>
                <w:sz w:val="16"/>
                <w:szCs w:val="16"/>
                <w:lang w:eastAsia="ru-RU"/>
              </w:rPr>
              <w:t>Отм</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15 889,69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материалы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57 947,95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накладные расходы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152 782,67</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сметная прибыль</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79 886,57</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Монтажные работы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14 973 776,67</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 том числе: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646 829,28</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эксплуатация машин и механизмов</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51 974,16</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оплата труда машинистов (</w:t>
            </w:r>
            <w:proofErr w:type="spellStart"/>
            <w:r w:rsidRPr="004938A0">
              <w:rPr>
                <w:rFonts w:ascii="Arial" w:eastAsia="Times New Roman" w:hAnsi="Arial" w:cs="Arial"/>
                <w:color w:val="000000"/>
                <w:sz w:val="16"/>
                <w:szCs w:val="16"/>
                <w:lang w:eastAsia="ru-RU"/>
              </w:rPr>
              <w:t>Отм</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19 809,69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материалы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13 344 167,50</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lastRenderedPageBreak/>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накладные расходы</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608 097,15</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сметная прибыль</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302 898,89</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15 458 239,12</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ФОТ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809 446,10</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накладные расходы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760 879,82</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Всего сметная прибыль (</w:t>
            </w:r>
            <w:proofErr w:type="spellStart"/>
            <w:r w:rsidRPr="004938A0">
              <w:rPr>
                <w:rFonts w:ascii="Arial" w:eastAsia="Times New Roman" w:hAnsi="Arial" w:cs="Arial"/>
                <w:color w:val="000000"/>
                <w:sz w:val="16"/>
                <w:szCs w:val="16"/>
                <w:lang w:eastAsia="ru-RU"/>
              </w:rPr>
              <w:t>справочно</w:t>
            </w:r>
            <w:proofErr w:type="spellEnd"/>
            <w:r w:rsidRPr="004938A0">
              <w:rPr>
                <w:rFonts w:ascii="Arial" w:eastAsia="Times New Roman" w:hAnsi="Arial" w:cs="Arial"/>
                <w:color w:val="000000"/>
                <w:sz w:val="16"/>
                <w:szCs w:val="16"/>
                <w:lang w:eastAsia="ru-RU"/>
              </w:rPr>
              <w:t>)</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382 785,46</w:t>
            </w: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xml:space="preserve">     НДС 20%</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color w:val="000000"/>
                <w:sz w:val="16"/>
                <w:szCs w:val="16"/>
                <w:lang w:eastAsia="ru-RU"/>
              </w:rPr>
            </w:pPr>
          </w:p>
        </w:tc>
      </w:tr>
      <w:tr w:rsidR="004938A0" w:rsidRPr="004938A0" w:rsidTr="002D3DC7">
        <w:trPr>
          <w:trHeight w:val="300"/>
        </w:trPr>
        <w:tc>
          <w:tcPr>
            <w:tcW w:w="299" w:type="pct"/>
            <w:shd w:val="clear" w:color="auto" w:fill="auto"/>
            <w:noWrap/>
            <w:vAlign w:val="bottom"/>
            <w:hideMark/>
          </w:tcPr>
          <w:p w:rsidR="004938A0" w:rsidRPr="004938A0" w:rsidRDefault="004938A0" w:rsidP="004938A0">
            <w:pPr>
              <w:spacing w:after="0" w:line="240" w:lineRule="auto"/>
              <w:rPr>
                <w:rFonts w:ascii="Arial" w:eastAsia="Times New Roman" w:hAnsi="Arial" w:cs="Arial"/>
                <w:color w:val="000000"/>
                <w:sz w:val="16"/>
                <w:szCs w:val="16"/>
                <w:lang w:eastAsia="ru-RU"/>
              </w:rPr>
            </w:pPr>
            <w:r w:rsidRPr="004938A0">
              <w:rPr>
                <w:rFonts w:ascii="Arial" w:eastAsia="Times New Roman" w:hAnsi="Arial" w:cs="Arial"/>
                <w:color w:val="000000"/>
                <w:sz w:val="16"/>
                <w:szCs w:val="16"/>
                <w:lang w:eastAsia="ru-RU"/>
              </w:rPr>
              <w:t> </w:t>
            </w:r>
          </w:p>
        </w:tc>
        <w:tc>
          <w:tcPr>
            <w:tcW w:w="604" w:type="pct"/>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p>
        </w:tc>
        <w:tc>
          <w:tcPr>
            <w:tcW w:w="3660" w:type="pct"/>
            <w:gridSpan w:val="14"/>
            <w:shd w:val="clear" w:color="auto" w:fill="auto"/>
            <w:hideMark/>
          </w:tcPr>
          <w:p w:rsidR="004938A0" w:rsidRPr="004938A0" w:rsidRDefault="004938A0" w:rsidP="004938A0">
            <w:pPr>
              <w:spacing w:after="0" w:line="240" w:lineRule="auto"/>
              <w:rPr>
                <w:rFonts w:ascii="Arial" w:eastAsia="Times New Roman" w:hAnsi="Arial" w:cs="Arial"/>
                <w:b/>
                <w:bCs/>
                <w:color w:val="000000"/>
                <w:sz w:val="16"/>
                <w:szCs w:val="16"/>
                <w:lang w:eastAsia="ru-RU"/>
              </w:rPr>
            </w:pPr>
            <w:r w:rsidRPr="004938A0">
              <w:rPr>
                <w:rFonts w:ascii="Arial" w:eastAsia="Times New Roman" w:hAnsi="Arial" w:cs="Arial"/>
                <w:b/>
                <w:bCs/>
                <w:color w:val="000000"/>
                <w:sz w:val="16"/>
                <w:szCs w:val="16"/>
                <w:lang w:eastAsia="ru-RU"/>
              </w:rPr>
              <w:t>ВСЕГО по смете</w:t>
            </w:r>
          </w:p>
        </w:tc>
        <w:tc>
          <w:tcPr>
            <w:tcW w:w="437" w:type="pct"/>
            <w:gridSpan w:val="2"/>
            <w:shd w:val="clear" w:color="auto" w:fill="auto"/>
            <w:hideMark/>
          </w:tcPr>
          <w:p w:rsidR="004938A0" w:rsidRPr="004938A0" w:rsidRDefault="004938A0" w:rsidP="004938A0">
            <w:pPr>
              <w:spacing w:after="0" w:line="240" w:lineRule="auto"/>
              <w:jc w:val="right"/>
              <w:rPr>
                <w:rFonts w:ascii="Arial" w:eastAsia="Times New Roman" w:hAnsi="Arial" w:cs="Arial"/>
                <w:b/>
                <w:bCs/>
                <w:color w:val="000000"/>
                <w:sz w:val="16"/>
                <w:szCs w:val="16"/>
                <w:lang w:eastAsia="ru-RU"/>
              </w:rPr>
            </w:pPr>
          </w:p>
        </w:tc>
      </w:tr>
    </w:tbl>
    <w:p w:rsidR="005A77D1" w:rsidRPr="005A77D1" w:rsidRDefault="005A77D1" w:rsidP="005A77D1">
      <w:pPr>
        <w:tabs>
          <w:tab w:val="left" w:pos="660"/>
        </w:tabs>
        <w:suppressAutoHyphens/>
        <w:spacing w:after="0" w:line="240" w:lineRule="auto"/>
        <w:jc w:val="both"/>
        <w:rPr>
          <w:rFonts w:ascii="Times New Roman" w:eastAsia="Times New Roman" w:hAnsi="Times New Roman" w:cs="Times New Roman"/>
          <w:color w:val="000000"/>
          <w:kern w:val="1"/>
          <w:lang w:eastAsia="ar-SA"/>
        </w:rPr>
      </w:pPr>
      <w:r w:rsidRPr="005A77D1">
        <w:rPr>
          <w:rFonts w:ascii="Times New Roman" w:eastAsia="Times New Roman" w:hAnsi="Times New Roman" w:cs="Times New Roman"/>
          <w:color w:val="000000"/>
          <w:kern w:val="1"/>
          <w:lang w:eastAsia="ar-SA"/>
        </w:rPr>
        <w:tab/>
      </w: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администрации города Югорска: 628260, Тюменская область, Ханты-Мансийский автономный округ-Югра, г. Югорск,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r w:rsidRPr="00022077">
        <w:rPr>
          <w:rFonts w:ascii="PT Astra Serif" w:eastAsia="Times New Roman" w:hAnsi="PT Astra Serif" w:cs="Times New Roman"/>
          <w:bCs/>
          <w:kern w:val="2"/>
          <w:u w:val="single"/>
          <w:lang w:eastAsia="ar-SA"/>
        </w:rPr>
        <w:t xml:space="preserve">                                              </w:t>
      </w:r>
      <w:r w:rsidRPr="00022077">
        <w:rPr>
          <w:rFonts w:ascii="PT Astra Serif" w:eastAsia="Times New Roman" w:hAnsi="PT Astra Serif" w:cs="Times New Roman"/>
          <w:b/>
          <w:bCs/>
          <w:kern w:val="2"/>
          <w:lang w:eastAsia="ar-SA"/>
        </w:rPr>
        <w:t>/</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080FB5" w:rsidRPr="00C83978"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p w:rsidR="00080FB5" w:rsidRDefault="00080FB5"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442029" w:rsidRPr="00C83978"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481" w:rsidRDefault="00455481" w:rsidP="00B55BF9">
      <w:pPr>
        <w:spacing w:after="0" w:line="240" w:lineRule="auto"/>
      </w:pPr>
      <w:r>
        <w:separator/>
      </w:r>
    </w:p>
  </w:endnote>
  <w:endnote w:type="continuationSeparator" w:id="0">
    <w:p w:rsidR="00455481" w:rsidRDefault="00455481"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481" w:rsidRDefault="00455481" w:rsidP="00B55BF9">
      <w:pPr>
        <w:spacing w:after="0" w:line="240" w:lineRule="auto"/>
      </w:pPr>
      <w:r>
        <w:separator/>
      </w:r>
    </w:p>
  </w:footnote>
  <w:footnote w:type="continuationSeparator" w:id="0">
    <w:p w:rsidR="00455481" w:rsidRDefault="00455481"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D6151F"/>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5C750D2"/>
    <w:multiLevelType w:val="hybridMultilevel"/>
    <w:tmpl w:val="0E06653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EAC7E10"/>
    <w:multiLevelType w:val="hybridMultilevel"/>
    <w:tmpl w:val="50CE7D3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2209754D"/>
    <w:multiLevelType w:val="hybridMultilevel"/>
    <w:tmpl w:val="C6AAE8FA"/>
    <w:lvl w:ilvl="0" w:tplc="D45C4B8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1">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FB83126"/>
    <w:multiLevelType w:val="hybridMultilevel"/>
    <w:tmpl w:val="9ADEA110"/>
    <w:lvl w:ilvl="0" w:tplc="9D043AAE">
      <w:start w:val="8"/>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13">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nsid w:val="4EE15900"/>
    <w:multiLevelType w:val="hybridMultilevel"/>
    <w:tmpl w:val="C99862B6"/>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4FD13B6D"/>
    <w:multiLevelType w:val="hybridMultilevel"/>
    <w:tmpl w:val="C99862B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9">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0">
    <w:nsid w:val="6AFD40DD"/>
    <w:multiLevelType w:val="hybridMultilevel"/>
    <w:tmpl w:val="2DF4493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23">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1"/>
  </w:num>
  <w:num w:numId="7">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
  </w:num>
  <w:num w:numId="17">
    <w:abstractNumId w:val="13"/>
  </w:num>
  <w:num w:numId="18">
    <w:abstractNumId w:val="9"/>
  </w:num>
  <w:num w:numId="19">
    <w:abstractNumId w:val="13"/>
  </w:num>
  <w:num w:numId="20">
    <w:abstractNumId w:val="3"/>
  </w:num>
  <w:num w:numId="21">
    <w:abstractNumId w:val="16"/>
  </w:num>
  <w:num w:numId="22">
    <w:abstractNumId w:val="12"/>
  </w:num>
  <w:num w:numId="23">
    <w:abstractNumId w:val="5"/>
  </w:num>
  <w:num w:numId="24">
    <w:abstractNumId w:val="20"/>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3"/>
  </w:num>
  <w:num w:numId="30">
    <w:abstractNumId w:val="13"/>
  </w:num>
  <w:num w:numId="31">
    <w:abstractNumId w:val="13"/>
  </w:num>
  <w:num w:numId="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3"/>
  </w:num>
  <w:num w:numId="36">
    <w:abstractNumId w:val="13"/>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09FF"/>
    <w:rsid w:val="0004739A"/>
    <w:rsid w:val="000703C6"/>
    <w:rsid w:val="000801F4"/>
    <w:rsid w:val="00080FB5"/>
    <w:rsid w:val="0008218B"/>
    <w:rsid w:val="000911D0"/>
    <w:rsid w:val="000C1F1A"/>
    <w:rsid w:val="000C4BD0"/>
    <w:rsid w:val="000C6A23"/>
    <w:rsid w:val="000D393E"/>
    <w:rsid w:val="000F11E8"/>
    <w:rsid w:val="00106938"/>
    <w:rsid w:val="0011373B"/>
    <w:rsid w:val="001235F2"/>
    <w:rsid w:val="00137175"/>
    <w:rsid w:val="00143BE6"/>
    <w:rsid w:val="00144C4D"/>
    <w:rsid w:val="0015242F"/>
    <w:rsid w:val="001611FC"/>
    <w:rsid w:val="00166F54"/>
    <w:rsid w:val="00194ED6"/>
    <w:rsid w:val="001979C9"/>
    <w:rsid w:val="001A46B4"/>
    <w:rsid w:val="001C109A"/>
    <w:rsid w:val="001D0388"/>
    <w:rsid w:val="001D0507"/>
    <w:rsid w:val="002044E1"/>
    <w:rsid w:val="00212C5E"/>
    <w:rsid w:val="0021463D"/>
    <w:rsid w:val="00233F0A"/>
    <w:rsid w:val="00247008"/>
    <w:rsid w:val="00247C84"/>
    <w:rsid w:val="00257C98"/>
    <w:rsid w:val="00266804"/>
    <w:rsid w:val="0028482E"/>
    <w:rsid w:val="002A523B"/>
    <w:rsid w:val="002A68FB"/>
    <w:rsid w:val="002B0377"/>
    <w:rsid w:val="002C0C03"/>
    <w:rsid w:val="002D3776"/>
    <w:rsid w:val="002D3DC7"/>
    <w:rsid w:val="002F0EE1"/>
    <w:rsid w:val="002F6C9C"/>
    <w:rsid w:val="002F7061"/>
    <w:rsid w:val="00301C23"/>
    <w:rsid w:val="00303031"/>
    <w:rsid w:val="00312CDE"/>
    <w:rsid w:val="00326415"/>
    <w:rsid w:val="00332C8E"/>
    <w:rsid w:val="00333CED"/>
    <w:rsid w:val="0034138B"/>
    <w:rsid w:val="003429C3"/>
    <w:rsid w:val="0035031C"/>
    <w:rsid w:val="003513DA"/>
    <w:rsid w:val="003623A7"/>
    <w:rsid w:val="00370625"/>
    <w:rsid w:val="003755CE"/>
    <w:rsid w:val="00380154"/>
    <w:rsid w:val="00381A27"/>
    <w:rsid w:val="003836A6"/>
    <w:rsid w:val="00393E41"/>
    <w:rsid w:val="003A6342"/>
    <w:rsid w:val="003B21D6"/>
    <w:rsid w:val="003B5434"/>
    <w:rsid w:val="003B6C52"/>
    <w:rsid w:val="003C5AC8"/>
    <w:rsid w:val="003D2600"/>
    <w:rsid w:val="003E2302"/>
    <w:rsid w:val="003F1D19"/>
    <w:rsid w:val="003F3556"/>
    <w:rsid w:val="003F56DB"/>
    <w:rsid w:val="00402428"/>
    <w:rsid w:val="0040364B"/>
    <w:rsid w:val="0040525B"/>
    <w:rsid w:val="004217EC"/>
    <w:rsid w:val="00426D29"/>
    <w:rsid w:val="00435BBE"/>
    <w:rsid w:val="00436D40"/>
    <w:rsid w:val="00442029"/>
    <w:rsid w:val="00446B60"/>
    <w:rsid w:val="004474D5"/>
    <w:rsid w:val="004546DC"/>
    <w:rsid w:val="00455481"/>
    <w:rsid w:val="004572A0"/>
    <w:rsid w:val="0046084A"/>
    <w:rsid w:val="00470C41"/>
    <w:rsid w:val="00481801"/>
    <w:rsid w:val="00491B54"/>
    <w:rsid w:val="004938A0"/>
    <w:rsid w:val="004C26FB"/>
    <w:rsid w:val="004C6A1A"/>
    <w:rsid w:val="004D7657"/>
    <w:rsid w:val="004F1874"/>
    <w:rsid w:val="004F3A57"/>
    <w:rsid w:val="004F6FD2"/>
    <w:rsid w:val="005053AA"/>
    <w:rsid w:val="00506539"/>
    <w:rsid w:val="0051387F"/>
    <w:rsid w:val="005143DE"/>
    <w:rsid w:val="005248D2"/>
    <w:rsid w:val="005373E8"/>
    <w:rsid w:val="005558B0"/>
    <w:rsid w:val="005625A6"/>
    <w:rsid w:val="00563F68"/>
    <w:rsid w:val="005702B7"/>
    <w:rsid w:val="00571828"/>
    <w:rsid w:val="00571E66"/>
    <w:rsid w:val="0057674E"/>
    <w:rsid w:val="005775C8"/>
    <w:rsid w:val="00584B59"/>
    <w:rsid w:val="005921AC"/>
    <w:rsid w:val="005A77D1"/>
    <w:rsid w:val="005B1BB3"/>
    <w:rsid w:val="005C0177"/>
    <w:rsid w:val="005D1645"/>
    <w:rsid w:val="005E2B5F"/>
    <w:rsid w:val="005E4891"/>
    <w:rsid w:val="005E55E1"/>
    <w:rsid w:val="005F7974"/>
    <w:rsid w:val="00603E8D"/>
    <w:rsid w:val="00606B71"/>
    <w:rsid w:val="00614884"/>
    <w:rsid w:val="006361D4"/>
    <w:rsid w:val="00650246"/>
    <w:rsid w:val="00652477"/>
    <w:rsid w:val="00653E57"/>
    <w:rsid w:val="006557FD"/>
    <w:rsid w:val="00656C20"/>
    <w:rsid w:val="00661798"/>
    <w:rsid w:val="006757AD"/>
    <w:rsid w:val="00677718"/>
    <w:rsid w:val="006818DB"/>
    <w:rsid w:val="006829EE"/>
    <w:rsid w:val="00686991"/>
    <w:rsid w:val="00686E5B"/>
    <w:rsid w:val="0069064D"/>
    <w:rsid w:val="0069509C"/>
    <w:rsid w:val="006A4461"/>
    <w:rsid w:val="006A6C6E"/>
    <w:rsid w:val="006C6266"/>
    <w:rsid w:val="006E12E8"/>
    <w:rsid w:val="006E2509"/>
    <w:rsid w:val="006E7FFB"/>
    <w:rsid w:val="006F531D"/>
    <w:rsid w:val="006F7F08"/>
    <w:rsid w:val="0070484E"/>
    <w:rsid w:val="00705340"/>
    <w:rsid w:val="00713C9B"/>
    <w:rsid w:val="00715062"/>
    <w:rsid w:val="00721D43"/>
    <w:rsid w:val="00760E31"/>
    <w:rsid w:val="007629A1"/>
    <w:rsid w:val="0077131D"/>
    <w:rsid w:val="007718FB"/>
    <w:rsid w:val="007722D8"/>
    <w:rsid w:val="00772CD7"/>
    <w:rsid w:val="0078186A"/>
    <w:rsid w:val="0078592F"/>
    <w:rsid w:val="00786A41"/>
    <w:rsid w:val="00790023"/>
    <w:rsid w:val="00790AFE"/>
    <w:rsid w:val="007968A5"/>
    <w:rsid w:val="007A3923"/>
    <w:rsid w:val="007C09F1"/>
    <w:rsid w:val="007C5E8C"/>
    <w:rsid w:val="007D482E"/>
    <w:rsid w:val="007E220A"/>
    <w:rsid w:val="007E23BF"/>
    <w:rsid w:val="007E5E59"/>
    <w:rsid w:val="007F02EB"/>
    <w:rsid w:val="007F0CA5"/>
    <w:rsid w:val="007F2533"/>
    <w:rsid w:val="00800CA8"/>
    <w:rsid w:val="008013D7"/>
    <w:rsid w:val="00812AE9"/>
    <w:rsid w:val="00813016"/>
    <w:rsid w:val="00846712"/>
    <w:rsid w:val="0085615A"/>
    <w:rsid w:val="00872175"/>
    <w:rsid w:val="00880C70"/>
    <w:rsid w:val="008821EF"/>
    <w:rsid w:val="00884ACC"/>
    <w:rsid w:val="00892179"/>
    <w:rsid w:val="008933CD"/>
    <w:rsid w:val="008B2C94"/>
    <w:rsid w:val="008C4C71"/>
    <w:rsid w:val="008C701F"/>
    <w:rsid w:val="008C726D"/>
    <w:rsid w:val="008D6887"/>
    <w:rsid w:val="00915A6D"/>
    <w:rsid w:val="00924CA3"/>
    <w:rsid w:val="009274CC"/>
    <w:rsid w:val="0093174D"/>
    <w:rsid w:val="00960FA5"/>
    <w:rsid w:val="00967F05"/>
    <w:rsid w:val="009770A2"/>
    <w:rsid w:val="00990BC6"/>
    <w:rsid w:val="00994B32"/>
    <w:rsid w:val="009A42CC"/>
    <w:rsid w:val="009B1225"/>
    <w:rsid w:val="009C5132"/>
    <w:rsid w:val="009D0798"/>
    <w:rsid w:val="00A12E0A"/>
    <w:rsid w:val="00A168BD"/>
    <w:rsid w:val="00A17D86"/>
    <w:rsid w:val="00A22735"/>
    <w:rsid w:val="00A478AD"/>
    <w:rsid w:val="00A67957"/>
    <w:rsid w:val="00A72439"/>
    <w:rsid w:val="00A86601"/>
    <w:rsid w:val="00A91FFE"/>
    <w:rsid w:val="00A927A4"/>
    <w:rsid w:val="00AA098C"/>
    <w:rsid w:val="00AC78C7"/>
    <w:rsid w:val="00AD14E1"/>
    <w:rsid w:val="00AD5809"/>
    <w:rsid w:val="00AF41C8"/>
    <w:rsid w:val="00AF52A5"/>
    <w:rsid w:val="00B00F8D"/>
    <w:rsid w:val="00B12C18"/>
    <w:rsid w:val="00B34C79"/>
    <w:rsid w:val="00B37EFB"/>
    <w:rsid w:val="00B47E33"/>
    <w:rsid w:val="00B55BF9"/>
    <w:rsid w:val="00B61E9B"/>
    <w:rsid w:val="00B654BB"/>
    <w:rsid w:val="00B735D1"/>
    <w:rsid w:val="00B7516E"/>
    <w:rsid w:val="00B757EE"/>
    <w:rsid w:val="00B80B81"/>
    <w:rsid w:val="00B865F8"/>
    <w:rsid w:val="00B91019"/>
    <w:rsid w:val="00B97E52"/>
    <w:rsid w:val="00BB3282"/>
    <w:rsid w:val="00BB6F82"/>
    <w:rsid w:val="00BC0EFE"/>
    <w:rsid w:val="00BD49FF"/>
    <w:rsid w:val="00BE53C6"/>
    <w:rsid w:val="00BF2CF1"/>
    <w:rsid w:val="00BF55D2"/>
    <w:rsid w:val="00BF6F17"/>
    <w:rsid w:val="00C02871"/>
    <w:rsid w:val="00C06F87"/>
    <w:rsid w:val="00C07E5B"/>
    <w:rsid w:val="00C3184F"/>
    <w:rsid w:val="00C36277"/>
    <w:rsid w:val="00C36DCB"/>
    <w:rsid w:val="00C41FC7"/>
    <w:rsid w:val="00C4637B"/>
    <w:rsid w:val="00C46606"/>
    <w:rsid w:val="00C46AC7"/>
    <w:rsid w:val="00C5350A"/>
    <w:rsid w:val="00C61334"/>
    <w:rsid w:val="00C64813"/>
    <w:rsid w:val="00C83978"/>
    <w:rsid w:val="00C84C05"/>
    <w:rsid w:val="00C85335"/>
    <w:rsid w:val="00C873CA"/>
    <w:rsid w:val="00CB579D"/>
    <w:rsid w:val="00CB5B8D"/>
    <w:rsid w:val="00CB6FE9"/>
    <w:rsid w:val="00CC522D"/>
    <w:rsid w:val="00CC684B"/>
    <w:rsid w:val="00CD6DAD"/>
    <w:rsid w:val="00CD7E68"/>
    <w:rsid w:val="00D14214"/>
    <w:rsid w:val="00D30B71"/>
    <w:rsid w:val="00D328A1"/>
    <w:rsid w:val="00D51D52"/>
    <w:rsid w:val="00D60F1F"/>
    <w:rsid w:val="00D623ED"/>
    <w:rsid w:val="00D70D53"/>
    <w:rsid w:val="00D7436B"/>
    <w:rsid w:val="00D87EE7"/>
    <w:rsid w:val="00DB1FCD"/>
    <w:rsid w:val="00DB574C"/>
    <w:rsid w:val="00DB7A2E"/>
    <w:rsid w:val="00DE26B5"/>
    <w:rsid w:val="00DF2587"/>
    <w:rsid w:val="00DF49F5"/>
    <w:rsid w:val="00E027F0"/>
    <w:rsid w:val="00E0671E"/>
    <w:rsid w:val="00E278D7"/>
    <w:rsid w:val="00E90148"/>
    <w:rsid w:val="00E93B7A"/>
    <w:rsid w:val="00E975E4"/>
    <w:rsid w:val="00EB62F3"/>
    <w:rsid w:val="00EC503C"/>
    <w:rsid w:val="00EC7542"/>
    <w:rsid w:val="00ED40EF"/>
    <w:rsid w:val="00EE5339"/>
    <w:rsid w:val="00EE7D14"/>
    <w:rsid w:val="00EF707B"/>
    <w:rsid w:val="00F01ED8"/>
    <w:rsid w:val="00F13ABA"/>
    <w:rsid w:val="00F15E19"/>
    <w:rsid w:val="00F17542"/>
    <w:rsid w:val="00F22F5B"/>
    <w:rsid w:val="00F26E17"/>
    <w:rsid w:val="00F3053B"/>
    <w:rsid w:val="00F442A4"/>
    <w:rsid w:val="00F4480E"/>
    <w:rsid w:val="00F46269"/>
    <w:rsid w:val="00F50213"/>
    <w:rsid w:val="00F547CC"/>
    <w:rsid w:val="00F60E40"/>
    <w:rsid w:val="00F61F0E"/>
    <w:rsid w:val="00F64A26"/>
    <w:rsid w:val="00F6738D"/>
    <w:rsid w:val="00F74348"/>
    <w:rsid w:val="00F8430C"/>
    <w:rsid w:val="00F871A1"/>
    <w:rsid w:val="00FB3ED9"/>
    <w:rsid w:val="00FC6A89"/>
    <w:rsid w:val="00FD28E9"/>
    <w:rsid w:val="00FD4CFA"/>
    <w:rsid w:val="00FF5C5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 w:type="numbering" w:customStyle="1" w:styleId="100">
    <w:name w:val="Нет списка10"/>
    <w:next w:val="a2"/>
    <w:uiPriority w:val="99"/>
    <w:semiHidden/>
    <w:unhideWhenUsed/>
    <w:rsid w:val="00312CDE"/>
  </w:style>
  <w:style w:type="table" w:customStyle="1" w:styleId="50">
    <w:name w:val="Сетка таблицы5"/>
    <w:basedOn w:val="a1"/>
    <w:next w:val="af5"/>
    <w:uiPriority w:val="59"/>
    <w:rsid w:val="00312CD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4938A0"/>
  </w:style>
  <w:style w:type="table" w:customStyle="1" w:styleId="60">
    <w:name w:val="Сетка таблицы6"/>
    <w:basedOn w:val="a1"/>
    <w:next w:val="af5"/>
    <w:uiPriority w:val="59"/>
    <w:rsid w:val="004938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4938A0"/>
  </w:style>
  <w:style w:type="numbering" w:customStyle="1" w:styleId="220">
    <w:name w:val="Нет списка22"/>
    <w:next w:val="a2"/>
    <w:uiPriority w:val="99"/>
    <w:semiHidden/>
    <w:unhideWhenUsed/>
    <w:rsid w:val="004938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uiPriority w:val="99"/>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uiPriority w:val="99"/>
    <w:locked/>
    <w:rsid w:val="00080FB5"/>
    <w:rPr>
      <w:rFonts w:ascii="Arial" w:eastAsia="Arial" w:hAnsi="Arial" w:cs="Arial"/>
      <w:kern w:val="2"/>
      <w:lang w:eastAsia="ar-SA"/>
    </w:rPr>
  </w:style>
  <w:style w:type="paragraph" w:customStyle="1" w:styleId="ConsPlusNormal0">
    <w:name w:val="ConsPlusNormal"/>
    <w:link w:val="ConsPlusNormal"/>
    <w:uiPriority w:val="99"/>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 w:type="numbering" w:customStyle="1" w:styleId="3">
    <w:name w:val="Нет списка3"/>
    <w:next w:val="a2"/>
    <w:uiPriority w:val="99"/>
    <w:semiHidden/>
    <w:unhideWhenUsed/>
    <w:rsid w:val="008C701F"/>
  </w:style>
  <w:style w:type="character" w:customStyle="1" w:styleId="13">
    <w:name w:val="Основной текст с отступом Знак1"/>
    <w:locked/>
    <w:rsid w:val="008C701F"/>
    <w:rPr>
      <w:rFonts w:ascii="Times New Roman" w:eastAsia="Times New Roman" w:hAnsi="Times New Roman"/>
      <w:kern w:val="1"/>
      <w:lang w:val="x-none" w:eastAsia="ar-SA"/>
    </w:rPr>
  </w:style>
  <w:style w:type="character" w:customStyle="1" w:styleId="tov-9-12">
    <w:name w:val="tov-9-12"/>
    <w:rsid w:val="008C701F"/>
  </w:style>
  <w:style w:type="character" w:customStyle="1" w:styleId="tov-9-2">
    <w:name w:val="tov-9-2"/>
    <w:rsid w:val="008C701F"/>
  </w:style>
  <w:style w:type="character" w:styleId="af4">
    <w:name w:val="Strong"/>
    <w:uiPriority w:val="22"/>
    <w:qFormat/>
    <w:rsid w:val="008C701F"/>
    <w:rPr>
      <w:b/>
      <w:bCs/>
    </w:rPr>
  </w:style>
  <w:style w:type="table" w:styleId="af5">
    <w:name w:val="Table Grid"/>
    <w:basedOn w:val="a1"/>
    <w:uiPriority w:val="59"/>
    <w:rsid w:val="008C70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8C701F"/>
    <w:pPr>
      <w:spacing w:before="100" w:beforeAutospacing="1" w:after="100" w:afterAutospacing="1" w:line="240" w:lineRule="auto"/>
    </w:pPr>
    <w:rPr>
      <w:rFonts w:ascii="Arial" w:eastAsia="Times New Roman" w:hAnsi="Arial" w:cs="Arial"/>
      <w:sz w:val="16"/>
      <w:szCs w:val="16"/>
      <w:lang w:eastAsia="ru-RU"/>
    </w:rPr>
  </w:style>
  <w:style w:type="paragraph" w:customStyle="1" w:styleId="TableParagraph">
    <w:name w:val="Table Paragraph"/>
    <w:basedOn w:val="a"/>
    <w:uiPriority w:val="1"/>
    <w:qFormat/>
    <w:rsid w:val="008C701F"/>
    <w:pPr>
      <w:widowControl w:val="0"/>
      <w:autoSpaceDE w:val="0"/>
      <w:autoSpaceDN w:val="0"/>
      <w:spacing w:after="0" w:line="247" w:lineRule="exact"/>
      <w:ind w:left="107"/>
    </w:pPr>
    <w:rPr>
      <w:rFonts w:ascii="Times New Roman" w:eastAsia="Times New Roman" w:hAnsi="Times New Roman" w:cs="Times New Roman"/>
    </w:rPr>
  </w:style>
  <w:style w:type="paragraph" w:customStyle="1" w:styleId="xl63">
    <w:name w:val="xl63"/>
    <w:basedOn w:val="a"/>
    <w:rsid w:val="008C701F"/>
    <w:pPr>
      <w:spacing w:before="100" w:beforeAutospacing="1" w:after="100" w:afterAutospacing="1" w:line="240" w:lineRule="auto"/>
    </w:pPr>
    <w:rPr>
      <w:rFonts w:ascii="Arial" w:eastAsia="Times New Roman" w:hAnsi="Arial" w:cs="Arial"/>
      <w:sz w:val="16"/>
      <w:szCs w:val="16"/>
      <w:lang w:eastAsia="ru-RU"/>
    </w:rPr>
  </w:style>
  <w:style w:type="table" w:customStyle="1" w:styleId="14">
    <w:name w:val="Сетка таблицы1"/>
    <w:basedOn w:val="a1"/>
    <w:next w:val="af5"/>
    <w:uiPriority w:val="59"/>
    <w:rsid w:val="008C70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shczy">
    <w:name w:val="qshczy"/>
    <w:rsid w:val="008C701F"/>
  </w:style>
  <w:style w:type="paragraph" w:styleId="af6">
    <w:name w:val="header"/>
    <w:basedOn w:val="a"/>
    <w:link w:val="af7"/>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7">
    <w:name w:val="Верхний колонтитул Знак"/>
    <w:basedOn w:val="a0"/>
    <w:link w:val="af6"/>
    <w:uiPriority w:val="99"/>
    <w:rsid w:val="008C701F"/>
    <w:rPr>
      <w:rFonts w:ascii="Times New Roman" w:eastAsia="Times New Roman" w:hAnsi="Times New Roman" w:cs="Times New Roman"/>
      <w:kern w:val="1"/>
      <w:sz w:val="24"/>
      <w:szCs w:val="24"/>
      <w:lang w:eastAsia="ar-SA"/>
    </w:rPr>
  </w:style>
  <w:style w:type="paragraph" w:styleId="af8">
    <w:name w:val="footer"/>
    <w:basedOn w:val="a"/>
    <w:link w:val="af9"/>
    <w:uiPriority w:val="99"/>
    <w:unhideWhenUsed/>
    <w:rsid w:val="008C701F"/>
    <w:pPr>
      <w:tabs>
        <w:tab w:val="center" w:pos="4677"/>
        <w:tab w:val="right" w:pos="9355"/>
      </w:tabs>
      <w:suppressAutoHyphens/>
      <w:spacing w:after="60" w:line="240" w:lineRule="auto"/>
      <w:jc w:val="both"/>
    </w:pPr>
    <w:rPr>
      <w:rFonts w:ascii="Times New Roman" w:eastAsia="Times New Roman" w:hAnsi="Times New Roman" w:cs="Times New Roman"/>
      <w:kern w:val="1"/>
      <w:sz w:val="24"/>
      <w:szCs w:val="24"/>
      <w:lang w:eastAsia="ar-SA"/>
    </w:rPr>
  </w:style>
  <w:style w:type="character" w:customStyle="1" w:styleId="af9">
    <w:name w:val="Нижний колонтитул Знак"/>
    <w:basedOn w:val="a0"/>
    <w:link w:val="af8"/>
    <w:uiPriority w:val="99"/>
    <w:rsid w:val="008C701F"/>
    <w:rPr>
      <w:rFonts w:ascii="Times New Roman" w:eastAsia="Times New Roman" w:hAnsi="Times New Roman" w:cs="Times New Roman"/>
      <w:kern w:val="1"/>
      <w:sz w:val="24"/>
      <w:szCs w:val="24"/>
      <w:lang w:eastAsia="ar-SA"/>
    </w:rPr>
  </w:style>
  <w:style w:type="numbering" w:customStyle="1" w:styleId="41">
    <w:name w:val="Нет списка4"/>
    <w:next w:val="a2"/>
    <w:uiPriority w:val="99"/>
    <w:semiHidden/>
    <w:unhideWhenUsed/>
    <w:rsid w:val="00DB574C"/>
  </w:style>
  <w:style w:type="table" w:customStyle="1" w:styleId="22">
    <w:name w:val="Сетка таблицы2"/>
    <w:basedOn w:val="a1"/>
    <w:next w:val="af5"/>
    <w:uiPriority w:val="59"/>
    <w:rsid w:val="00DB57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DB57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Нет списка5"/>
    <w:next w:val="a2"/>
    <w:uiPriority w:val="99"/>
    <w:semiHidden/>
    <w:unhideWhenUsed/>
    <w:rsid w:val="00A86601"/>
  </w:style>
  <w:style w:type="table" w:customStyle="1" w:styleId="30">
    <w:name w:val="Сетка таблицы3"/>
    <w:basedOn w:val="a1"/>
    <w:next w:val="af5"/>
    <w:uiPriority w:val="59"/>
    <w:rsid w:val="00A8660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5"/>
    <w:uiPriority w:val="59"/>
    <w:rsid w:val="00A86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2"/>
    <w:uiPriority w:val="99"/>
    <w:semiHidden/>
    <w:unhideWhenUsed/>
    <w:rsid w:val="005248D2"/>
  </w:style>
  <w:style w:type="table" w:customStyle="1" w:styleId="42">
    <w:name w:val="Сетка таблицы4"/>
    <w:basedOn w:val="a1"/>
    <w:next w:val="af5"/>
    <w:uiPriority w:val="59"/>
    <w:rsid w:val="005248D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5"/>
    <w:uiPriority w:val="59"/>
    <w:rsid w:val="005248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Нет списка7"/>
    <w:next w:val="a2"/>
    <w:uiPriority w:val="99"/>
    <w:semiHidden/>
    <w:unhideWhenUsed/>
    <w:rsid w:val="00F17542"/>
  </w:style>
  <w:style w:type="character" w:customStyle="1" w:styleId="111">
    <w:name w:val="Заголовок 1 Знак1"/>
    <w:aliases w:val="Загол Тит Знак1,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TITLE1 Знак1"/>
    <w:locked/>
    <w:rsid w:val="00F17542"/>
    <w:rPr>
      <w:b/>
      <w:bCs/>
      <w:kern w:val="1"/>
      <w:sz w:val="36"/>
      <w:szCs w:val="36"/>
      <w:lang w:val="x-none" w:eastAsia="ar-SA"/>
    </w:rPr>
  </w:style>
  <w:style w:type="character" w:customStyle="1" w:styleId="markedcontent">
    <w:name w:val="markedcontent"/>
    <w:rsid w:val="00F17542"/>
  </w:style>
  <w:style w:type="paragraph" w:customStyle="1" w:styleId="15">
    <w:name w:val="Без интервала1"/>
    <w:uiPriority w:val="1"/>
    <w:qFormat/>
    <w:rsid w:val="00F17542"/>
    <w:pPr>
      <w:spacing w:after="0" w:line="240" w:lineRule="auto"/>
    </w:pPr>
    <w:rPr>
      <w:rFonts w:ascii="Calibri" w:eastAsia="Times New Roman" w:hAnsi="Calibri" w:cs="Times New Roman"/>
      <w:lang w:eastAsia="ru-RU"/>
    </w:rPr>
  </w:style>
  <w:style w:type="character" w:styleId="afa">
    <w:name w:val="Emphasis"/>
    <w:uiPriority w:val="20"/>
    <w:qFormat/>
    <w:rsid w:val="00F17542"/>
    <w:rPr>
      <w:i/>
      <w:iCs/>
    </w:rPr>
  </w:style>
  <w:style w:type="paragraph" w:customStyle="1" w:styleId="Default">
    <w:name w:val="Default"/>
    <w:rsid w:val="00F1754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numbering" w:customStyle="1" w:styleId="112">
    <w:name w:val="Нет списка11"/>
    <w:next w:val="a2"/>
    <w:uiPriority w:val="99"/>
    <w:semiHidden/>
    <w:unhideWhenUsed/>
    <w:rsid w:val="00F17542"/>
  </w:style>
  <w:style w:type="paragraph" w:customStyle="1" w:styleId="xl213">
    <w:name w:val="xl213"/>
    <w:basedOn w:val="a"/>
    <w:rsid w:val="00F17542"/>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4">
    <w:name w:val="xl214"/>
    <w:basedOn w:val="a"/>
    <w:rsid w:val="00F175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5">
    <w:name w:val="xl215"/>
    <w:basedOn w:val="a"/>
    <w:rsid w:val="00F175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6">
    <w:name w:val="xl216"/>
    <w:basedOn w:val="a"/>
    <w:rsid w:val="00F1754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numbering" w:customStyle="1" w:styleId="8">
    <w:name w:val="Нет списка8"/>
    <w:next w:val="a2"/>
    <w:uiPriority w:val="99"/>
    <w:semiHidden/>
    <w:unhideWhenUsed/>
    <w:rsid w:val="0069064D"/>
  </w:style>
  <w:style w:type="numbering" w:customStyle="1" w:styleId="9">
    <w:name w:val="Нет списка9"/>
    <w:next w:val="a2"/>
    <w:uiPriority w:val="99"/>
    <w:semiHidden/>
    <w:unhideWhenUsed/>
    <w:rsid w:val="005A77D1"/>
  </w:style>
  <w:style w:type="numbering" w:customStyle="1" w:styleId="121">
    <w:name w:val="Нет списка12"/>
    <w:next w:val="a2"/>
    <w:uiPriority w:val="99"/>
    <w:semiHidden/>
    <w:unhideWhenUsed/>
    <w:rsid w:val="005A77D1"/>
  </w:style>
  <w:style w:type="numbering" w:customStyle="1" w:styleId="210">
    <w:name w:val="Нет списка21"/>
    <w:next w:val="a2"/>
    <w:uiPriority w:val="99"/>
    <w:semiHidden/>
    <w:unhideWhenUsed/>
    <w:rsid w:val="005A77D1"/>
  </w:style>
  <w:style w:type="numbering" w:customStyle="1" w:styleId="100">
    <w:name w:val="Нет списка10"/>
    <w:next w:val="a2"/>
    <w:uiPriority w:val="99"/>
    <w:semiHidden/>
    <w:unhideWhenUsed/>
    <w:rsid w:val="00312CDE"/>
  </w:style>
  <w:style w:type="table" w:customStyle="1" w:styleId="50">
    <w:name w:val="Сетка таблицы5"/>
    <w:basedOn w:val="a1"/>
    <w:next w:val="af5"/>
    <w:uiPriority w:val="59"/>
    <w:rsid w:val="00312CD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4938A0"/>
  </w:style>
  <w:style w:type="table" w:customStyle="1" w:styleId="60">
    <w:name w:val="Сетка таблицы6"/>
    <w:basedOn w:val="a1"/>
    <w:next w:val="af5"/>
    <w:uiPriority w:val="59"/>
    <w:rsid w:val="004938A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4938A0"/>
  </w:style>
  <w:style w:type="numbering" w:customStyle="1" w:styleId="220">
    <w:name w:val="Нет списка22"/>
    <w:next w:val="a2"/>
    <w:uiPriority w:val="99"/>
    <w:semiHidden/>
    <w:unhideWhenUsed/>
    <w:rsid w:val="00493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18225002">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987782014">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 Type="http://schemas.openxmlformats.org/officeDocument/2006/relationships/settings" Target="settings.xml"/><Relationship Id="rId15"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2.pn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1057;&#1054;&#1043;&#1051;&#1040;&#1057;&#1054;&#1042;&#1040;&#1053;&#1048;&#1045;%20&#1050;&#1054;&#1053;&#1058;&#1056;&#1040;&#1050;&#1058;&#1054;&#1042;%20&#1057;%20&#1054;&#1058;&#1044;&#1045;&#1051;&#1040;&#1052;&#1048;%202024%20&#1075;&#1086;&#1076;\&#1055;&#1088;&#1086;&#1077;&#1082;&#1090;%20&#1082;&#1086;&#1085;&#1090;&#1088;&#1072;&#1082;&#1090;&#1072;%20&#8470;19.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oleObject" Target="embeddings/oleObject1.bin"/><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42F109-8C15-4F13-8BCF-A4196EC5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1458</TotalTime>
  <Pages>30</Pages>
  <Words>13783</Words>
  <Characters>78564</Characters>
  <Application>Microsoft Office Word</Application>
  <DocSecurity>0</DocSecurity>
  <Lines>654</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316</cp:revision>
  <cp:lastPrinted>2025-06-19T05:28:00Z</cp:lastPrinted>
  <dcterms:created xsi:type="dcterms:W3CDTF">2020-01-29T05:37:00Z</dcterms:created>
  <dcterms:modified xsi:type="dcterms:W3CDTF">2025-06-20T10:29:00Z</dcterms:modified>
</cp:coreProperties>
</file>